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03" w:rsidRPr="00D30638" w:rsidRDefault="00181103" w:rsidP="00181103">
      <w:pPr>
        <w:ind w:right="-131"/>
        <w:jc w:val="center"/>
        <w:rPr>
          <w:b/>
          <w:sz w:val="28"/>
          <w:szCs w:val="28"/>
        </w:rPr>
      </w:pPr>
      <w:r w:rsidRPr="00D30638">
        <w:rPr>
          <w:b/>
          <w:sz w:val="28"/>
          <w:szCs w:val="28"/>
        </w:rPr>
        <w:t xml:space="preserve">Výroční zpráva o činnosti školy </w:t>
      </w:r>
    </w:p>
    <w:p w:rsidR="00181103" w:rsidRPr="00D30638" w:rsidRDefault="00181103" w:rsidP="00181103">
      <w:pPr>
        <w:ind w:right="-131"/>
        <w:jc w:val="center"/>
      </w:pPr>
      <w:r w:rsidRPr="00D30638">
        <w:rPr>
          <w:b/>
          <w:sz w:val="28"/>
          <w:szCs w:val="28"/>
        </w:rPr>
        <w:t>za školní rok 201</w:t>
      </w:r>
      <w:r w:rsidR="00A65EFB">
        <w:rPr>
          <w:b/>
          <w:sz w:val="28"/>
          <w:szCs w:val="28"/>
        </w:rPr>
        <w:t>5</w:t>
      </w:r>
      <w:r w:rsidRPr="00D30638">
        <w:rPr>
          <w:b/>
          <w:sz w:val="28"/>
          <w:szCs w:val="28"/>
        </w:rPr>
        <w:t>/201</w:t>
      </w:r>
      <w:r w:rsidR="00A65EFB">
        <w:rPr>
          <w:b/>
          <w:sz w:val="28"/>
          <w:szCs w:val="28"/>
        </w:rPr>
        <w:t>6</w:t>
      </w:r>
      <w:r w:rsidRPr="00D30638">
        <w:rPr>
          <w:b/>
          <w:sz w:val="28"/>
          <w:szCs w:val="28"/>
        </w:rPr>
        <w:t xml:space="preserve"> </w:t>
      </w:r>
    </w:p>
    <w:p w:rsidR="00181103" w:rsidRPr="00D30638" w:rsidRDefault="00181103" w:rsidP="00181103">
      <w:pPr>
        <w:ind w:right="-131"/>
        <w:jc w:val="center"/>
      </w:pPr>
    </w:p>
    <w:p w:rsidR="00181103" w:rsidRPr="00D30638" w:rsidRDefault="00181103" w:rsidP="00181103">
      <w:pPr>
        <w:numPr>
          <w:ilvl w:val="0"/>
          <w:numId w:val="1"/>
        </w:numPr>
        <w:tabs>
          <w:tab w:val="num" w:pos="0"/>
        </w:tabs>
        <w:ind w:left="0" w:right="-131" w:firstLine="0"/>
        <w:jc w:val="both"/>
        <w:rPr>
          <w:b/>
        </w:rPr>
      </w:pPr>
      <w:r w:rsidRPr="00D30638">
        <w:rPr>
          <w:b/>
        </w:rPr>
        <w:t>Základní údaje o škole</w:t>
      </w:r>
    </w:p>
    <w:p w:rsidR="00181103" w:rsidRPr="00D30638" w:rsidRDefault="00181103" w:rsidP="00181103">
      <w:pPr>
        <w:ind w:right="-131"/>
        <w:jc w:val="both"/>
        <w:rPr>
          <w:b/>
        </w:rPr>
      </w:pPr>
    </w:p>
    <w:p w:rsidR="00181103" w:rsidRPr="00D30638" w:rsidRDefault="00181103" w:rsidP="00181103">
      <w:pPr>
        <w:ind w:left="360" w:right="-131"/>
        <w:jc w:val="both"/>
        <w:rPr>
          <w:b/>
        </w:rPr>
      </w:pPr>
    </w:p>
    <w:p w:rsidR="00181103" w:rsidRPr="00D30638" w:rsidRDefault="00181103" w:rsidP="00181103">
      <w:pPr>
        <w:ind w:right="-131" w:firstLine="708"/>
        <w:jc w:val="both"/>
        <w:rPr>
          <w:i/>
        </w:rPr>
      </w:pPr>
      <w:r w:rsidRPr="00D30638">
        <w:rPr>
          <w:i/>
        </w:rPr>
        <w:t>- Název zařízení, sídlo, právní forma, IČ:</w:t>
      </w:r>
    </w:p>
    <w:p w:rsidR="00181103" w:rsidRPr="00D30638" w:rsidRDefault="00181103" w:rsidP="00181103">
      <w:pPr>
        <w:ind w:left="3540" w:right="-131"/>
        <w:jc w:val="both"/>
      </w:pPr>
      <w:r w:rsidRPr="00D30638">
        <w:t xml:space="preserve">Základní škola Ostrava-Nová Bělá, </w:t>
      </w:r>
    </w:p>
    <w:p w:rsidR="00181103" w:rsidRPr="00D30638" w:rsidRDefault="00181103" w:rsidP="00181103">
      <w:pPr>
        <w:ind w:left="3540" w:right="-131"/>
        <w:jc w:val="both"/>
      </w:pPr>
      <w:r w:rsidRPr="00D30638">
        <w:t>Mitrovická 389, příspěvková organizace</w:t>
      </w:r>
    </w:p>
    <w:p w:rsidR="00181103" w:rsidRPr="00D30638" w:rsidRDefault="00181103" w:rsidP="00181103">
      <w:pPr>
        <w:ind w:left="3540" w:right="-131"/>
        <w:jc w:val="both"/>
      </w:pPr>
    </w:p>
    <w:p w:rsidR="00181103" w:rsidRPr="00D30638" w:rsidRDefault="00181103" w:rsidP="00181103">
      <w:pPr>
        <w:ind w:left="3540" w:right="-131"/>
        <w:jc w:val="both"/>
      </w:pPr>
      <w:r w:rsidRPr="00D30638">
        <w:t>sídlo: Mitrovická 389/75,</w:t>
      </w:r>
    </w:p>
    <w:p w:rsidR="00181103" w:rsidRPr="00D30638" w:rsidRDefault="00181103" w:rsidP="00181103">
      <w:pPr>
        <w:ind w:left="3540" w:right="-131"/>
        <w:jc w:val="both"/>
      </w:pPr>
      <w:r w:rsidRPr="00D30638">
        <w:t xml:space="preserve">Ostrava-Nová Bělá, PSČ 724 00 </w:t>
      </w:r>
    </w:p>
    <w:p w:rsidR="00181103" w:rsidRPr="00D30638" w:rsidRDefault="00181103" w:rsidP="00181103">
      <w:pPr>
        <w:ind w:left="3540" w:right="-131"/>
        <w:jc w:val="both"/>
      </w:pPr>
    </w:p>
    <w:p w:rsidR="00181103" w:rsidRPr="00D30638" w:rsidRDefault="00181103" w:rsidP="00181103">
      <w:pPr>
        <w:ind w:left="3540" w:right="-131"/>
        <w:jc w:val="both"/>
      </w:pPr>
      <w:r w:rsidRPr="00D30638">
        <w:t>právní forma: příspěvková organizace</w:t>
      </w:r>
    </w:p>
    <w:p w:rsidR="00181103" w:rsidRPr="00D30638" w:rsidRDefault="00181103" w:rsidP="00181103">
      <w:pPr>
        <w:ind w:left="3540" w:right="-131"/>
        <w:jc w:val="both"/>
      </w:pPr>
    </w:p>
    <w:p w:rsidR="00181103" w:rsidRPr="00D30638" w:rsidRDefault="00181103" w:rsidP="00181103">
      <w:pPr>
        <w:ind w:left="3540" w:right="-131"/>
        <w:jc w:val="both"/>
      </w:pPr>
      <w:r w:rsidRPr="00D30638">
        <w:t xml:space="preserve">IČ: 70999465 </w:t>
      </w:r>
    </w:p>
    <w:p w:rsidR="00181103" w:rsidRPr="00D30638" w:rsidRDefault="00181103" w:rsidP="00181103">
      <w:pPr>
        <w:ind w:left="3540" w:right="-131"/>
        <w:jc w:val="both"/>
      </w:pPr>
    </w:p>
    <w:p w:rsidR="00181103" w:rsidRPr="00D30638" w:rsidRDefault="00181103" w:rsidP="00181103">
      <w:pPr>
        <w:ind w:left="3540" w:right="-131"/>
        <w:jc w:val="both"/>
      </w:pPr>
    </w:p>
    <w:p w:rsidR="00181103" w:rsidRPr="00D30638" w:rsidRDefault="00181103" w:rsidP="00181103">
      <w:pPr>
        <w:ind w:right="-131" w:firstLine="708"/>
        <w:jc w:val="both"/>
      </w:pPr>
      <w:r w:rsidRPr="00D30638">
        <w:t xml:space="preserve">- </w:t>
      </w:r>
      <w:r w:rsidRPr="00D30638">
        <w:rPr>
          <w:i/>
        </w:rPr>
        <w:t>Zřizovatel školy:</w:t>
      </w:r>
      <w:r w:rsidRPr="00D30638">
        <w:tab/>
      </w:r>
      <w:r w:rsidRPr="00D30638">
        <w:tab/>
        <w:t>Statutární město Ostrava,</w:t>
      </w:r>
    </w:p>
    <w:p w:rsidR="00181103" w:rsidRPr="00D30638" w:rsidRDefault="00181103" w:rsidP="00181103">
      <w:pPr>
        <w:ind w:right="-131" w:firstLine="708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městský obvod Nová Bělá,</w:t>
      </w:r>
    </w:p>
    <w:p w:rsidR="00181103" w:rsidRPr="00D30638" w:rsidRDefault="00181103" w:rsidP="00181103">
      <w:pPr>
        <w:ind w:right="-131" w:firstLine="708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IČ 00845451</w:t>
      </w:r>
    </w:p>
    <w:p w:rsidR="00181103" w:rsidRPr="00D30638" w:rsidRDefault="00181103" w:rsidP="00181103">
      <w:pPr>
        <w:ind w:right="-131" w:firstLine="708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Mitrovická 100/342</w:t>
      </w:r>
    </w:p>
    <w:p w:rsidR="00181103" w:rsidRPr="00D30638" w:rsidRDefault="00181103" w:rsidP="00181103">
      <w:pPr>
        <w:ind w:right="-131" w:firstLine="708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</w:r>
      <w:proofErr w:type="gramStart"/>
      <w:r w:rsidRPr="00D30638">
        <w:t>724 00  Ostrava</w:t>
      </w:r>
      <w:proofErr w:type="gramEnd"/>
      <w:r w:rsidRPr="00D30638">
        <w:t xml:space="preserve">, okres Ostrava-město </w:t>
      </w:r>
    </w:p>
    <w:p w:rsidR="00181103" w:rsidRPr="00D30638" w:rsidRDefault="00181103" w:rsidP="00181103">
      <w:pPr>
        <w:ind w:right="-131" w:firstLine="708"/>
        <w:jc w:val="both"/>
      </w:pPr>
    </w:p>
    <w:p w:rsidR="00181103" w:rsidRPr="00D30638" w:rsidRDefault="00181103" w:rsidP="00181103">
      <w:pPr>
        <w:ind w:right="-131" w:firstLine="708"/>
        <w:jc w:val="both"/>
      </w:pPr>
    </w:p>
    <w:p w:rsidR="00181103" w:rsidRPr="00D30638" w:rsidRDefault="00181103" w:rsidP="00181103">
      <w:pPr>
        <w:ind w:left="708" w:right="-131"/>
        <w:jc w:val="both"/>
      </w:pPr>
      <w:r w:rsidRPr="00D30638">
        <w:t xml:space="preserve">- </w:t>
      </w:r>
      <w:r w:rsidRPr="00D30638">
        <w:rPr>
          <w:i/>
        </w:rPr>
        <w:t>Ředitel a statutární orgán školy:</w:t>
      </w:r>
      <w:r w:rsidRPr="00D30638">
        <w:t xml:space="preserve"> Mgr. Vladimír Krčmarský </w:t>
      </w:r>
    </w:p>
    <w:p w:rsidR="00181103" w:rsidRPr="00D30638" w:rsidRDefault="00181103" w:rsidP="00181103">
      <w:pPr>
        <w:ind w:left="708" w:right="-131"/>
        <w:jc w:val="both"/>
      </w:pPr>
    </w:p>
    <w:p w:rsidR="00181103" w:rsidRPr="00D30638" w:rsidRDefault="00181103" w:rsidP="00181103">
      <w:pPr>
        <w:ind w:left="708" w:right="-131"/>
        <w:jc w:val="both"/>
      </w:pPr>
      <w:r w:rsidRPr="00D30638">
        <w:t xml:space="preserve">- </w:t>
      </w:r>
      <w:r w:rsidRPr="00D30638">
        <w:rPr>
          <w:i/>
        </w:rPr>
        <w:t>Všechny součásti školy:</w:t>
      </w:r>
      <w:r w:rsidRPr="00D30638">
        <w:tab/>
        <w:t>Základní škola</w:t>
      </w: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kapacita: 120 žáků</w:t>
      </w: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 xml:space="preserve">IZO: 102 492 999 </w:t>
      </w:r>
    </w:p>
    <w:p w:rsidR="00181103" w:rsidRPr="00D30638" w:rsidRDefault="00181103" w:rsidP="00181103">
      <w:pPr>
        <w:ind w:left="708" w:right="-131"/>
        <w:jc w:val="both"/>
      </w:pP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Školní družina</w:t>
      </w: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kapacita: 75 žáků</w:t>
      </w: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 xml:space="preserve">IZO: 120 100 738 </w:t>
      </w:r>
    </w:p>
    <w:p w:rsidR="00181103" w:rsidRPr="00D30638" w:rsidRDefault="00181103" w:rsidP="00181103">
      <w:pPr>
        <w:ind w:left="708" w:right="-131"/>
        <w:jc w:val="both"/>
      </w:pP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Školní jídelna</w:t>
      </w: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typ: školní jídelna (úplná)</w:t>
      </w: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>kapacita: 150 jídel</w:t>
      </w: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 xml:space="preserve">IZO: 102 956 502 </w:t>
      </w:r>
    </w:p>
    <w:p w:rsidR="00181103" w:rsidRPr="00D30638" w:rsidRDefault="00181103" w:rsidP="00181103">
      <w:pPr>
        <w:ind w:left="708" w:right="-131"/>
        <w:jc w:val="both"/>
      </w:pPr>
    </w:p>
    <w:p w:rsidR="00181103" w:rsidRPr="00D30638" w:rsidRDefault="00181103" w:rsidP="00181103">
      <w:pPr>
        <w:ind w:left="708" w:right="-131"/>
        <w:jc w:val="both"/>
      </w:pPr>
      <w:r w:rsidRPr="00D30638">
        <w:rPr>
          <w:i/>
        </w:rPr>
        <w:t xml:space="preserve">- Datum zařazení do sítě: </w:t>
      </w:r>
      <w:r w:rsidRPr="00D30638">
        <w:rPr>
          <w:i/>
        </w:rPr>
        <w:tab/>
      </w:r>
      <w:r w:rsidRPr="00D30638">
        <w:t xml:space="preserve">20. 3. 2003 </w:t>
      </w:r>
    </w:p>
    <w:p w:rsidR="00181103" w:rsidRPr="00D30638" w:rsidRDefault="00181103" w:rsidP="00181103">
      <w:pPr>
        <w:ind w:left="708" w:right="-131"/>
        <w:jc w:val="both"/>
      </w:pPr>
    </w:p>
    <w:p w:rsidR="00181103" w:rsidRPr="00D30638" w:rsidRDefault="00181103" w:rsidP="00181103">
      <w:pPr>
        <w:ind w:left="708" w:right="-131"/>
        <w:jc w:val="both"/>
      </w:pPr>
      <w:r w:rsidRPr="00D30638">
        <w:rPr>
          <w:i/>
        </w:rPr>
        <w:t xml:space="preserve">- Adresa pro dálkový přístup: </w:t>
      </w:r>
      <w:hyperlink r:id="rId7" w:history="1">
        <w:r w:rsidRPr="00D30638">
          <w:rPr>
            <w:rStyle w:val="Hypertextovodkaz"/>
            <w:color w:val="auto"/>
          </w:rPr>
          <w:t>www.zsnovabela.cz</w:t>
        </w:r>
      </w:hyperlink>
      <w:r w:rsidRPr="00D30638">
        <w:t xml:space="preserve"> </w:t>
      </w:r>
    </w:p>
    <w:p w:rsidR="00181103" w:rsidRPr="00D30638" w:rsidRDefault="00181103" w:rsidP="00181103">
      <w:pPr>
        <w:ind w:left="708" w:right="-131"/>
        <w:jc w:val="both"/>
      </w:pPr>
      <w:r w:rsidRPr="00D30638">
        <w:rPr>
          <w:i/>
        </w:rPr>
        <w:tab/>
      </w:r>
      <w:r w:rsidRPr="00D30638">
        <w:rPr>
          <w:i/>
        </w:rPr>
        <w:tab/>
      </w:r>
      <w:r w:rsidRPr="00D30638">
        <w:rPr>
          <w:i/>
        </w:rPr>
        <w:tab/>
      </w:r>
      <w:r w:rsidRPr="00D30638">
        <w:rPr>
          <w:i/>
        </w:rPr>
        <w:tab/>
      </w:r>
      <w:r w:rsidRPr="00D30638">
        <w:t xml:space="preserve">e-mail: </w:t>
      </w:r>
      <w:hyperlink r:id="rId8" w:history="1">
        <w:r w:rsidRPr="00D30638">
          <w:rPr>
            <w:rStyle w:val="Hypertextovodkaz"/>
            <w:color w:val="auto"/>
          </w:rPr>
          <w:t>zs.novabela@cbox.cz</w:t>
        </w:r>
      </w:hyperlink>
      <w:r w:rsidRPr="00D30638">
        <w:t xml:space="preserve"> </w:t>
      </w:r>
    </w:p>
    <w:p w:rsidR="00181103" w:rsidRPr="00D30638" w:rsidRDefault="00181103" w:rsidP="00181103">
      <w:pPr>
        <w:ind w:left="708"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  <w:t xml:space="preserve">ID datové schránky: </w:t>
      </w:r>
      <w:proofErr w:type="spellStart"/>
      <w:r w:rsidRPr="00D30638">
        <w:t>yjgmqpw</w:t>
      </w:r>
      <w:proofErr w:type="spellEnd"/>
      <w:r w:rsidRPr="00D30638">
        <w:t xml:space="preserve"> </w:t>
      </w:r>
    </w:p>
    <w:p w:rsidR="00181103" w:rsidRPr="00D30638" w:rsidRDefault="00181103" w:rsidP="00181103">
      <w:pPr>
        <w:ind w:left="708" w:right="-131"/>
        <w:jc w:val="both"/>
      </w:pPr>
    </w:p>
    <w:p w:rsidR="00181103" w:rsidRPr="00D30638" w:rsidRDefault="00181103" w:rsidP="00181103">
      <w:pPr>
        <w:ind w:left="708" w:right="-131"/>
        <w:jc w:val="both"/>
      </w:pPr>
    </w:p>
    <w:p w:rsidR="00181103" w:rsidRPr="00D30638" w:rsidRDefault="00181103" w:rsidP="00181103">
      <w:pPr>
        <w:ind w:left="708" w:right="-131"/>
        <w:jc w:val="both"/>
      </w:pPr>
      <w:r w:rsidRPr="00D30638">
        <w:t xml:space="preserve">- </w:t>
      </w:r>
      <w:r w:rsidRPr="00D30638">
        <w:rPr>
          <w:i/>
        </w:rPr>
        <w:t>Školská rada</w:t>
      </w:r>
      <w:r w:rsidR="00760891" w:rsidRPr="00D30638">
        <w:rPr>
          <w:i/>
        </w:rPr>
        <w:t>:</w:t>
      </w:r>
      <w:r w:rsidRPr="00D30638">
        <w:t xml:space="preserve"> Jana Filipová, předsedkyně, zástupce zřizovatele</w:t>
      </w:r>
    </w:p>
    <w:p w:rsidR="00181103" w:rsidRPr="00D30638" w:rsidRDefault="00181103" w:rsidP="00181103">
      <w:pPr>
        <w:ind w:left="708" w:right="-131"/>
        <w:jc w:val="both"/>
      </w:pPr>
      <w:r w:rsidRPr="00D30638">
        <w:rPr>
          <w:i/>
        </w:rPr>
        <w:tab/>
      </w:r>
      <w:r w:rsidRPr="00D30638">
        <w:rPr>
          <w:i/>
        </w:rPr>
        <w:tab/>
      </w:r>
      <w:r w:rsidR="00D066EA" w:rsidRPr="00D30638">
        <w:t xml:space="preserve">  Irena Mock</w:t>
      </w:r>
      <w:r w:rsidRPr="00D30638">
        <w:t>ová, členka, zástupce rodičů</w:t>
      </w:r>
    </w:p>
    <w:p w:rsidR="00181103" w:rsidRPr="00D30638" w:rsidRDefault="00181103" w:rsidP="00181103">
      <w:pPr>
        <w:ind w:left="1416" w:right="-131" w:firstLine="708"/>
        <w:jc w:val="both"/>
      </w:pPr>
      <w:r w:rsidRPr="00D30638">
        <w:t xml:space="preserve">  Dita </w:t>
      </w:r>
      <w:proofErr w:type="spellStart"/>
      <w:r w:rsidRPr="00D30638">
        <w:t>Bogdanská</w:t>
      </w:r>
      <w:proofErr w:type="spellEnd"/>
      <w:r w:rsidRPr="00D30638">
        <w:t>, členka, zástupce pedagogů</w:t>
      </w:r>
    </w:p>
    <w:p w:rsidR="00181103" w:rsidRPr="00D30638" w:rsidRDefault="00181103" w:rsidP="00181103">
      <w:pPr>
        <w:ind w:right="-131"/>
        <w:jc w:val="both"/>
      </w:pPr>
      <w:r w:rsidRPr="00D30638">
        <w:rPr>
          <w:i/>
        </w:rPr>
        <w:lastRenderedPageBreak/>
        <w:t xml:space="preserve">           - Přehled oborů:</w:t>
      </w:r>
      <w:r w:rsidRPr="00D30638">
        <w:rPr>
          <w:i/>
        </w:rPr>
        <w:tab/>
      </w:r>
      <w:r w:rsidRPr="00D30638">
        <w:rPr>
          <w:i/>
        </w:rPr>
        <w:tab/>
      </w:r>
      <w:r w:rsidRPr="00D30638">
        <w:t>79-01-C Základní vzdělání</w:t>
      </w:r>
    </w:p>
    <w:p w:rsidR="00181103" w:rsidRPr="00D30638" w:rsidRDefault="00181103" w:rsidP="00181103">
      <w:pPr>
        <w:ind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</w:r>
      <w:r w:rsidRPr="00D30638">
        <w:tab/>
        <w:t>79-01-C/001 Základní škola</w:t>
      </w:r>
    </w:p>
    <w:p w:rsidR="00181103" w:rsidRPr="00D30638" w:rsidRDefault="00181103" w:rsidP="00181103">
      <w:pPr>
        <w:ind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</w:r>
      <w:r w:rsidRPr="00D30638">
        <w:tab/>
        <w:t>studium denní</w:t>
      </w:r>
    </w:p>
    <w:p w:rsidR="00181103" w:rsidRPr="00D30638" w:rsidRDefault="00181103" w:rsidP="00181103">
      <w:pPr>
        <w:ind w:right="-131"/>
        <w:jc w:val="both"/>
      </w:pPr>
      <w:r w:rsidRPr="00D30638">
        <w:tab/>
      </w:r>
      <w:r w:rsidRPr="00D30638">
        <w:tab/>
      </w:r>
      <w:r w:rsidRPr="00D30638">
        <w:tab/>
      </w:r>
      <w:r w:rsidRPr="00D30638">
        <w:tab/>
      </w:r>
      <w:r w:rsidRPr="00D30638">
        <w:tab/>
        <w:t xml:space="preserve">délka studia: 9 r. 0 </w:t>
      </w:r>
      <w:proofErr w:type="spellStart"/>
      <w:r w:rsidRPr="00D30638">
        <w:t>měs</w:t>
      </w:r>
      <w:proofErr w:type="spellEnd"/>
      <w:r w:rsidRPr="00D30638">
        <w:t xml:space="preserve">. </w:t>
      </w:r>
    </w:p>
    <w:p w:rsidR="00181103" w:rsidRPr="00D30638" w:rsidRDefault="00181103" w:rsidP="00181103">
      <w:pPr>
        <w:ind w:right="-131"/>
        <w:jc w:val="both"/>
      </w:pPr>
    </w:p>
    <w:p w:rsidR="00181103" w:rsidRPr="00D30638" w:rsidRDefault="00181103" w:rsidP="00181103">
      <w:pPr>
        <w:ind w:right="-131"/>
        <w:jc w:val="both"/>
      </w:pPr>
    </w:p>
    <w:p w:rsidR="00181103" w:rsidRPr="00D30638" w:rsidRDefault="00181103" w:rsidP="00181103">
      <w:pPr>
        <w:ind w:right="-131"/>
        <w:jc w:val="both"/>
        <w:rPr>
          <w:i/>
        </w:rPr>
      </w:pPr>
      <w:r w:rsidRPr="00D30638">
        <w:tab/>
        <w:t xml:space="preserve">- </w:t>
      </w:r>
      <w:r w:rsidRPr="00D30638">
        <w:rPr>
          <w:i/>
        </w:rPr>
        <w:t xml:space="preserve">Počet tříd, počet žáků </w:t>
      </w:r>
      <w:r w:rsidRPr="00D30638">
        <w:rPr>
          <w:b/>
          <w:i/>
        </w:rPr>
        <w:t>k 30. 9. 201</w:t>
      </w:r>
      <w:r w:rsidR="005E6FFA">
        <w:rPr>
          <w:b/>
          <w:i/>
        </w:rPr>
        <w:t>5</w:t>
      </w:r>
      <w:r w:rsidRPr="00D30638">
        <w:rPr>
          <w:i/>
        </w:rPr>
        <w:t>:</w:t>
      </w:r>
    </w:p>
    <w:p w:rsidR="00181103" w:rsidRPr="00D30638" w:rsidRDefault="00181103" w:rsidP="00181103">
      <w:pPr>
        <w:ind w:right="-131"/>
        <w:jc w:val="both"/>
      </w:pPr>
      <w:r w:rsidRPr="00D30638">
        <w:rPr>
          <w:i/>
        </w:rPr>
        <w:t xml:space="preserve">             </w:t>
      </w:r>
      <w:r w:rsidRPr="00D30638">
        <w:t xml:space="preserve"> celkem tříd: 5</w:t>
      </w:r>
    </w:p>
    <w:p w:rsidR="00181103" w:rsidRPr="00D30638" w:rsidRDefault="00181103" w:rsidP="00181103">
      <w:pPr>
        <w:ind w:right="-131"/>
        <w:jc w:val="both"/>
      </w:pPr>
      <w:r w:rsidRPr="00D30638">
        <w:t xml:space="preserve">              celkem počet žáků: </w:t>
      </w:r>
      <w:r w:rsidR="005E6FFA">
        <w:t>90</w:t>
      </w:r>
    </w:p>
    <w:p w:rsidR="00181103" w:rsidRPr="00D30638" w:rsidRDefault="00181103" w:rsidP="00181103">
      <w:pPr>
        <w:ind w:right="-131"/>
        <w:jc w:val="both"/>
      </w:pPr>
    </w:p>
    <w:p w:rsidR="00181103" w:rsidRPr="00D30638" w:rsidRDefault="00181103" w:rsidP="00181103">
      <w:pPr>
        <w:ind w:right="-131"/>
        <w:jc w:val="both"/>
        <w:rPr>
          <w:i/>
        </w:rPr>
      </w:pPr>
      <w:r w:rsidRPr="00D30638">
        <w:tab/>
      </w:r>
      <w:r w:rsidRPr="00D30638">
        <w:rPr>
          <w:i/>
        </w:rPr>
        <w:t xml:space="preserve">- Celkový počet žáků v 1. </w:t>
      </w:r>
      <w:proofErr w:type="gramStart"/>
      <w:r w:rsidRPr="00D30638">
        <w:rPr>
          <w:i/>
        </w:rPr>
        <w:t xml:space="preserve">ročníku </w:t>
      </w:r>
      <w:r w:rsidRPr="00D30638">
        <w:rPr>
          <w:b/>
          <w:i/>
        </w:rPr>
        <w:t>(k  30</w:t>
      </w:r>
      <w:proofErr w:type="gramEnd"/>
      <w:r w:rsidRPr="00D30638">
        <w:rPr>
          <w:b/>
          <w:i/>
        </w:rPr>
        <w:t>. 9. 201</w:t>
      </w:r>
      <w:r w:rsidR="005E6FFA">
        <w:rPr>
          <w:b/>
          <w:i/>
        </w:rPr>
        <w:t>5</w:t>
      </w:r>
      <w:r w:rsidRPr="00D30638">
        <w:rPr>
          <w:b/>
          <w:i/>
        </w:rPr>
        <w:t>):</w:t>
      </w:r>
      <w:r w:rsidRPr="00D30638">
        <w:rPr>
          <w:i/>
        </w:rPr>
        <w:t xml:space="preserve"> </w:t>
      </w:r>
    </w:p>
    <w:p w:rsidR="00181103" w:rsidRPr="00D30638" w:rsidRDefault="00181103" w:rsidP="00181103">
      <w:pPr>
        <w:ind w:right="-131"/>
        <w:jc w:val="both"/>
      </w:pPr>
      <w:r w:rsidRPr="00D30638">
        <w:rPr>
          <w:i/>
        </w:rPr>
        <w:tab/>
      </w:r>
      <w:r w:rsidR="005A7BC2" w:rsidRPr="00D30638">
        <w:t xml:space="preserve">  V 1. ročníku bylo 1</w:t>
      </w:r>
      <w:r w:rsidR="005E6FFA">
        <w:t>6</w:t>
      </w:r>
      <w:r w:rsidRPr="00D30638">
        <w:t xml:space="preserve"> žáků. </w:t>
      </w:r>
    </w:p>
    <w:p w:rsidR="00181103" w:rsidRPr="00D30638" w:rsidRDefault="00181103" w:rsidP="00181103">
      <w:pPr>
        <w:ind w:right="-131"/>
        <w:jc w:val="both"/>
      </w:pPr>
    </w:p>
    <w:p w:rsidR="00181103" w:rsidRPr="00D30638" w:rsidRDefault="00181103" w:rsidP="00181103">
      <w:pPr>
        <w:numPr>
          <w:ilvl w:val="0"/>
          <w:numId w:val="2"/>
        </w:numPr>
        <w:ind w:right="-131"/>
        <w:jc w:val="both"/>
        <w:rPr>
          <w:i/>
        </w:rPr>
      </w:pPr>
      <w:r w:rsidRPr="00D30638">
        <w:rPr>
          <w:i/>
        </w:rPr>
        <w:t>Školní družina, která je součástí školy (</w:t>
      </w:r>
      <w:r w:rsidRPr="00D30638">
        <w:rPr>
          <w:b/>
          <w:i/>
        </w:rPr>
        <w:t xml:space="preserve">k 30. </w:t>
      </w:r>
      <w:r w:rsidR="00D066EA" w:rsidRPr="00D30638">
        <w:rPr>
          <w:b/>
          <w:i/>
        </w:rPr>
        <w:t>10</w:t>
      </w:r>
      <w:r w:rsidRPr="00D30638">
        <w:rPr>
          <w:b/>
          <w:i/>
        </w:rPr>
        <w:t>. 201</w:t>
      </w:r>
      <w:r w:rsidR="005E6FFA">
        <w:rPr>
          <w:b/>
          <w:i/>
        </w:rPr>
        <w:t>5</w:t>
      </w:r>
      <w:r w:rsidRPr="00D30638">
        <w:rPr>
          <w:b/>
          <w:i/>
        </w:rPr>
        <w:t>):</w:t>
      </w:r>
    </w:p>
    <w:p w:rsidR="00181103" w:rsidRPr="00D30638" w:rsidRDefault="00181103" w:rsidP="00181103">
      <w:pPr>
        <w:ind w:left="720" w:right="-131"/>
        <w:jc w:val="both"/>
      </w:pPr>
      <w:r w:rsidRPr="00D30638">
        <w:t>počet odd</w:t>
      </w:r>
      <w:r w:rsidR="005A7BC2" w:rsidRPr="00D30638">
        <w:t>ělení: 3</w:t>
      </w:r>
      <w:r w:rsidR="005A7BC2" w:rsidRPr="00D30638">
        <w:tab/>
      </w:r>
      <w:r w:rsidR="005A7BC2" w:rsidRPr="00D30638">
        <w:tab/>
        <w:t>pravidelná docházka: 68</w:t>
      </w:r>
      <w:r w:rsidRPr="00D30638">
        <w:t xml:space="preserve"> žáků  </w:t>
      </w:r>
    </w:p>
    <w:p w:rsidR="00181103" w:rsidRPr="00D30638" w:rsidRDefault="00181103" w:rsidP="00181103">
      <w:pPr>
        <w:ind w:right="-131"/>
        <w:jc w:val="both"/>
      </w:pPr>
    </w:p>
    <w:p w:rsidR="00181103" w:rsidRPr="00D30638" w:rsidRDefault="00181103" w:rsidP="00181103">
      <w:pPr>
        <w:numPr>
          <w:ilvl w:val="0"/>
          <w:numId w:val="2"/>
        </w:numPr>
        <w:ind w:right="-131"/>
        <w:jc w:val="both"/>
        <w:rPr>
          <w:i/>
        </w:rPr>
      </w:pPr>
      <w:r w:rsidRPr="00D30638">
        <w:rPr>
          <w:i/>
        </w:rPr>
        <w:t>Školní jídelna, počet pracovníků (</w:t>
      </w:r>
      <w:r w:rsidRPr="00D30638">
        <w:rPr>
          <w:b/>
          <w:i/>
        </w:rPr>
        <w:t>k 30. 9. 201</w:t>
      </w:r>
      <w:r w:rsidR="005E6FFA">
        <w:rPr>
          <w:b/>
          <w:i/>
        </w:rPr>
        <w:t>5</w:t>
      </w:r>
      <w:bookmarkStart w:id="0" w:name="_GoBack"/>
      <w:bookmarkEnd w:id="0"/>
      <w:r w:rsidRPr="00D30638">
        <w:rPr>
          <w:b/>
          <w:i/>
        </w:rPr>
        <w:t>):</w:t>
      </w:r>
    </w:p>
    <w:p w:rsidR="00181103" w:rsidRPr="00D30638" w:rsidRDefault="00181103" w:rsidP="00181103">
      <w:pPr>
        <w:ind w:left="708" w:right="-131"/>
        <w:jc w:val="both"/>
      </w:pPr>
      <w:r w:rsidRPr="00D30638">
        <w:t xml:space="preserve">fyzický počet/přepočtený počet pracovníků: 3/2,6  </w:t>
      </w:r>
    </w:p>
    <w:p w:rsidR="004C6EDB" w:rsidRPr="00D30638" w:rsidRDefault="00181103" w:rsidP="00181103">
      <w:pPr>
        <w:ind w:left="708" w:right="-131"/>
        <w:jc w:val="both"/>
      </w:pPr>
      <w:r w:rsidRPr="00D30638">
        <w:t xml:space="preserve">Ke stravování byli přijati všichni zájemci o stravování z řad žáků, zaměstnanců školy </w:t>
      </w:r>
    </w:p>
    <w:p w:rsidR="00181103" w:rsidRPr="00D30638" w:rsidRDefault="004C6EDB" w:rsidP="00181103">
      <w:pPr>
        <w:ind w:left="708" w:right="-131"/>
        <w:jc w:val="both"/>
      </w:pPr>
      <w:r w:rsidRPr="00D30638">
        <w:t>a</w:t>
      </w:r>
      <w:r w:rsidR="00181103" w:rsidRPr="00D30638">
        <w:t xml:space="preserve"> důchodců – bývalých zaměstnanců.</w:t>
      </w:r>
    </w:p>
    <w:p w:rsidR="00477810" w:rsidRPr="00D30638" w:rsidRDefault="00477810" w:rsidP="00181103">
      <w:pPr>
        <w:ind w:left="708" w:right="-131"/>
        <w:jc w:val="both"/>
      </w:pPr>
    </w:p>
    <w:p w:rsidR="00477810" w:rsidRPr="00D30638" w:rsidRDefault="00477810" w:rsidP="00181103">
      <w:pPr>
        <w:ind w:left="708" w:right="-131"/>
        <w:jc w:val="both"/>
      </w:pPr>
    </w:p>
    <w:p w:rsidR="00181103" w:rsidRPr="00D30638" w:rsidRDefault="00181103" w:rsidP="00181103">
      <w:pPr>
        <w:ind w:left="708" w:right="-131"/>
        <w:jc w:val="both"/>
      </w:pPr>
    </w:p>
    <w:p w:rsidR="00181103" w:rsidRPr="00D30638" w:rsidRDefault="00181103" w:rsidP="00181103">
      <w:pPr>
        <w:ind w:right="-131"/>
        <w:jc w:val="both"/>
      </w:pPr>
    </w:p>
    <w:p w:rsidR="00181103" w:rsidRPr="00D30638" w:rsidRDefault="00181103" w:rsidP="00181103">
      <w:pPr>
        <w:numPr>
          <w:ilvl w:val="0"/>
          <w:numId w:val="1"/>
        </w:numPr>
        <w:tabs>
          <w:tab w:val="num" w:pos="0"/>
        </w:tabs>
        <w:ind w:left="0" w:right="-131" w:firstLine="0"/>
        <w:jc w:val="both"/>
        <w:rPr>
          <w:b/>
        </w:rPr>
      </w:pPr>
      <w:r w:rsidRPr="00D30638">
        <w:rPr>
          <w:b/>
        </w:rPr>
        <w:t xml:space="preserve">Přehled o pedagogických pracovnících a žácích školy </w:t>
      </w:r>
    </w:p>
    <w:p w:rsidR="00181103" w:rsidRPr="00D30638" w:rsidRDefault="00181103" w:rsidP="00181103">
      <w:pPr>
        <w:ind w:right="-131"/>
        <w:jc w:val="both"/>
        <w:rPr>
          <w:b/>
        </w:rPr>
      </w:pPr>
    </w:p>
    <w:p w:rsidR="00181103" w:rsidRPr="00D30638" w:rsidRDefault="00181103" w:rsidP="00181103">
      <w:pPr>
        <w:ind w:left="720" w:right="-131"/>
        <w:jc w:val="both"/>
      </w:pPr>
      <w:r w:rsidRPr="00D30638">
        <w:t>V základní škole pracovalo celkem 10 pedagogických pracovníků. Všichni splňují podmínky pro výkon práce podle Zákona o pedagogických pracovnících č. 563/2004 Sb.</w:t>
      </w:r>
    </w:p>
    <w:p w:rsidR="00181103" w:rsidRPr="00D30638" w:rsidRDefault="00181103" w:rsidP="00181103">
      <w:pPr>
        <w:ind w:left="720" w:right="-131"/>
        <w:jc w:val="both"/>
      </w:pPr>
    </w:p>
    <w:p w:rsidR="00181103" w:rsidRPr="00D30638" w:rsidRDefault="00181103" w:rsidP="00181103">
      <w:pPr>
        <w:ind w:left="720" w:right="-131"/>
        <w:jc w:val="both"/>
      </w:pPr>
      <w:r w:rsidRPr="00D30638">
        <w:t xml:space="preserve">Na pozici učitele pracovalo celkem 7 osob s celkovým přepočteným úvazkem </w:t>
      </w:r>
      <w:r w:rsidR="00D30638" w:rsidRPr="00D30638">
        <w:t>5</w:t>
      </w:r>
      <w:r w:rsidRPr="00D30638">
        <w:t>,</w:t>
      </w:r>
      <w:r w:rsidR="00D30638" w:rsidRPr="00D30638">
        <w:t>9</w:t>
      </w:r>
      <w:r w:rsidRPr="00D30638">
        <w:t xml:space="preserve">. Z tohoto počtu 5 osob pracovalo na pozici třídního učitele. Činnost školy řídí 1 pedagogický pracovník na pozici ředitele, dále 1 pracovník zastává funkci výchovného poradce, 1 školního metodika prevence rizikového chování a 1 funkci </w:t>
      </w:r>
      <w:proofErr w:type="gramStart"/>
      <w:r w:rsidRPr="00D30638">
        <w:t>metodika  informačních</w:t>
      </w:r>
      <w:proofErr w:type="gramEnd"/>
      <w:r w:rsidRPr="00D30638">
        <w:t xml:space="preserve"> a komunikačních technologií. </w:t>
      </w:r>
    </w:p>
    <w:p w:rsidR="00181103" w:rsidRPr="00D30638" w:rsidRDefault="00181103" w:rsidP="00181103">
      <w:pPr>
        <w:ind w:left="720" w:right="-131"/>
        <w:jc w:val="both"/>
      </w:pPr>
    </w:p>
    <w:p w:rsidR="00181103" w:rsidRPr="00D30638" w:rsidRDefault="00181103" w:rsidP="00181103">
      <w:pPr>
        <w:ind w:left="708" w:right="-131"/>
        <w:jc w:val="both"/>
      </w:pPr>
      <w:r w:rsidRPr="00D30638">
        <w:t xml:space="preserve">Ve školní družině zabezpečují provoz ve 3 odděleních tři vychovatelky s celkovým úvazkem 2,00. Školní družina úspěšně plnila cíle svého vzdělávacího programu, o čemž svědčí spokojenost </w:t>
      </w:r>
      <w:r w:rsidR="003F01CA" w:rsidRPr="00D30638">
        <w:t xml:space="preserve">dětí i rodičů a skutečnost, </w:t>
      </w:r>
      <w:proofErr w:type="gramStart"/>
      <w:r w:rsidR="003F01CA" w:rsidRPr="00D30638">
        <w:t xml:space="preserve">že </w:t>
      </w:r>
      <w:r w:rsidRPr="00D30638">
        <w:t xml:space="preserve"> kapacita</w:t>
      </w:r>
      <w:proofErr w:type="gramEnd"/>
      <w:r w:rsidRPr="00D30638">
        <w:t xml:space="preserve"> </w:t>
      </w:r>
      <w:r w:rsidR="003F01CA" w:rsidRPr="00D30638">
        <w:t>družiny se téměř</w:t>
      </w:r>
      <w:r w:rsidRPr="00D30638">
        <w:t xml:space="preserve"> naplnila. </w:t>
      </w:r>
    </w:p>
    <w:p w:rsidR="00181103" w:rsidRPr="00D30638" w:rsidRDefault="00181103" w:rsidP="00181103">
      <w:pPr>
        <w:ind w:left="720" w:right="-131"/>
        <w:jc w:val="both"/>
      </w:pPr>
    </w:p>
    <w:p w:rsidR="00181103" w:rsidRPr="00D30638" w:rsidRDefault="00181103" w:rsidP="00181103">
      <w:pPr>
        <w:ind w:left="720" w:right="-131"/>
        <w:jc w:val="both"/>
      </w:pPr>
      <w:r w:rsidRPr="00D30638">
        <w:t xml:space="preserve">Péčí o integrované žáky a jejich individuální reedukaci se věnovala 1 učitelka, která absolvovala vzdělávání v oblasti reedukační péče. </w:t>
      </w:r>
    </w:p>
    <w:p w:rsidR="00477810" w:rsidRPr="005A7BC2" w:rsidRDefault="00477810" w:rsidP="00181103">
      <w:pPr>
        <w:ind w:left="720" w:right="-131"/>
        <w:jc w:val="both"/>
        <w:rPr>
          <w:color w:val="FF0000"/>
        </w:rPr>
      </w:pPr>
    </w:p>
    <w:p w:rsidR="00477810" w:rsidRPr="005A7BC2" w:rsidRDefault="00477810" w:rsidP="00181103">
      <w:pPr>
        <w:ind w:left="720" w:right="-131"/>
        <w:jc w:val="both"/>
        <w:rPr>
          <w:color w:val="FF0000"/>
        </w:rPr>
      </w:pPr>
    </w:p>
    <w:p w:rsidR="00477810" w:rsidRPr="005A7BC2" w:rsidRDefault="00477810" w:rsidP="00181103">
      <w:pPr>
        <w:ind w:left="720" w:right="-131"/>
        <w:jc w:val="both"/>
        <w:rPr>
          <w:color w:val="FF0000"/>
        </w:rPr>
      </w:pPr>
    </w:p>
    <w:p w:rsidR="00477810" w:rsidRPr="005A7BC2" w:rsidRDefault="00477810" w:rsidP="00181103">
      <w:pPr>
        <w:ind w:left="720" w:right="-131"/>
        <w:jc w:val="both"/>
        <w:rPr>
          <w:color w:val="FF0000"/>
        </w:rPr>
      </w:pPr>
    </w:p>
    <w:p w:rsidR="00477810" w:rsidRPr="005A7BC2" w:rsidRDefault="00477810" w:rsidP="00181103">
      <w:pPr>
        <w:ind w:left="720" w:right="-131"/>
        <w:jc w:val="both"/>
        <w:rPr>
          <w:color w:val="FF0000"/>
        </w:rPr>
      </w:pPr>
    </w:p>
    <w:p w:rsidR="00477810" w:rsidRPr="005A7BC2" w:rsidRDefault="00477810" w:rsidP="00181103">
      <w:pPr>
        <w:ind w:left="720" w:right="-131"/>
        <w:jc w:val="both"/>
        <w:rPr>
          <w:color w:val="FF0000"/>
        </w:rPr>
      </w:pPr>
    </w:p>
    <w:p w:rsidR="00181103" w:rsidRPr="005A7BC2" w:rsidRDefault="00181103" w:rsidP="00181103">
      <w:pPr>
        <w:ind w:left="720" w:right="-131"/>
        <w:jc w:val="both"/>
        <w:rPr>
          <w:color w:val="FF0000"/>
        </w:rPr>
      </w:pPr>
    </w:p>
    <w:p w:rsidR="00181103" w:rsidRPr="005A7BC2" w:rsidRDefault="00181103" w:rsidP="00181103">
      <w:pPr>
        <w:ind w:left="720" w:right="-131"/>
        <w:jc w:val="both"/>
        <w:rPr>
          <w:color w:val="FF0000"/>
        </w:rPr>
      </w:pPr>
    </w:p>
    <w:p w:rsidR="00181103" w:rsidRPr="00D30638" w:rsidRDefault="00181103" w:rsidP="00181103">
      <w:pPr>
        <w:ind w:right="-131"/>
        <w:jc w:val="both"/>
        <w:rPr>
          <w:b/>
        </w:rPr>
      </w:pPr>
      <w:r w:rsidRPr="00D30638">
        <w:rPr>
          <w:b/>
        </w:rPr>
        <w:lastRenderedPageBreak/>
        <w:t>3.</w:t>
      </w:r>
      <w:r w:rsidRPr="00D30638">
        <w:rPr>
          <w:b/>
        </w:rPr>
        <w:tab/>
        <w:t>Výsledky vzdělávání</w:t>
      </w:r>
    </w:p>
    <w:p w:rsidR="00181103" w:rsidRPr="00D30638" w:rsidRDefault="00181103" w:rsidP="00181103">
      <w:pPr>
        <w:ind w:right="-131"/>
        <w:jc w:val="both"/>
        <w:rPr>
          <w:b/>
        </w:rPr>
      </w:pPr>
    </w:p>
    <w:p w:rsidR="00181103" w:rsidRPr="00D30638" w:rsidRDefault="00181103" w:rsidP="00181103">
      <w:pPr>
        <w:ind w:right="-131" w:firstLine="708"/>
        <w:jc w:val="both"/>
      </w:pPr>
      <w:r w:rsidRPr="00D30638">
        <w:t>Výsledky vzdělávání žáků za 1. pololetí 201</w:t>
      </w:r>
      <w:r w:rsidR="00A65EFB">
        <w:t>5</w:t>
      </w:r>
      <w:r w:rsidRPr="00D30638">
        <w:t>/201</w:t>
      </w:r>
      <w:r w:rsidR="00A65EFB">
        <w:t>6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728"/>
        <w:gridCol w:w="1260"/>
        <w:gridCol w:w="1260"/>
        <w:gridCol w:w="1080"/>
        <w:gridCol w:w="1260"/>
        <w:gridCol w:w="1080"/>
        <w:gridCol w:w="981"/>
      </w:tblGrid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7A067E" w:rsidRDefault="00181103">
            <w:pPr>
              <w:ind w:right="-13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II.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III.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IV.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V.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proofErr w:type="gramStart"/>
            <w:r w:rsidRPr="007A067E">
              <w:t>I.-V.</w:t>
            </w:r>
            <w:proofErr w:type="gramEnd"/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celkem žáků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>
            <w:pPr>
              <w:ind w:right="-131"/>
              <w:jc w:val="both"/>
            </w:pPr>
            <w:r w:rsidRPr="007A067E"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 w:rsidP="00280B60">
            <w:pPr>
              <w:ind w:right="-131"/>
              <w:jc w:val="both"/>
            </w:pPr>
            <w:r w:rsidRPr="007A067E"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>
            <w:pPr>
              <w:ind w:right="-131"/>
              <w:jc w:val="both"/>
            </w:pPr>
            <w:r w:rsidRPr="007A067E">
              <w:t>16 (17)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>
            <w:pPr>
              <w:ind w:right="-131"/>
              <w:jc w:val="both"/>
            </w:pPr>
            <w:r w:rsidRPr="007A067E">
              <w:t>17 (18)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>
            <w:pPr>
              <w:ind w:right="-131"/>
              <w:jc w:val="both"/>
            </w:pPr>
            <w:r w:rsidRPr="007A067E"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3F01CA">
            <w:pPr>
              <w:ind w:right="-131"/>
              <w:jc w:val="both"/>
            </w:pPr>
            <w:r w:rsidRPr="007A067E">
              <w:t>87 (89)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 xml:space="preserve">prospěl s  </w:t>
            </w:r>
            <w:proofErr w:type="spellStart"/>
            <w:r w:rsidRPr="007A067E">
              <w:t>vyzn</w:t>
            </w:r>
            <w:proofErr w:type="spellEnd"/>
            <w:r w:rsidRPr="007A067E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>
            <w:pPr>
              <w:ind w:right="-131"/>
              <w:jc w:val="both"/>
            </w:pPr>
            <w:r w:rsidRPr="007A067E"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>
            <w:pPr>
              <w:ind w:right="-131"/>
              <w:jc w:val="both"/>
            </w:pPr>
            <w:r w:rsidRPr="007A067E"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>
            <w:pPr>
              <w:ind w:right="-131"/>
              <w:jc w:val="both"/>
            </w:pPr>
            <w:r w:rsidRPr="007A067E"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>
            <w:pPr>
              <w:ind w:right="-131"/>
              <w:jc w:val="both"/>
            </w:pPr>
            <w:r w:rsidRPr="007A067E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>
            <w:pPr>
              <w:ind w:right="-131"/>
              <w:jc w:val="both"/>
            </w:pPr>
            <w:r w:rsidRPr="007A067E"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3F01CA">
            <w:pPr>
              <w:ind w:right="-131"/>
              <w:jc w:val="both"/>
            </w:pPr>
            <w:r w:rsidRPr="007A067E">
              <w:t>84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prospěl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>
            <w:pPr>
              <w:ind w:right="-131"/>
              <w:jc w:val="both"/>
            </w:pPr>
            <w:r w:rsidRPr="007A067E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>
            <w:pPr>
              <w:ind w:right="-131"/>
              <w:jc w:val="both"/>
            </w:pPr>
            <w:r w:rsidRPr="007A067E">
              <w:t xml:space="preserve">  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3F01CA">
            <w:pPr>
              <w:ind w:right="-131"/>
              <w:jc w:val="both"/>
            </w:pPr>
            <w:r w:rsidRPr="007A067E">
              <w:t xml:space="preserve">  3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neprospěl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snížená známka z chování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absence celkem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 w:rsidP="00280B60">
            <w:pPr>
              <w:ind w:right="-131"/>
              <w:jc w:val="both"/>
            </w:pPr>
            <w:r w:rsidRPr="007A067E">
              <w:t>372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 w:rsidP="00280B60">
            <w:pPr>
              <w:ind w:right="-131"/>
              <w:jc w:val="both"/>
            </w:pPr>
            <w:r w:rsidRPr="007A067E">
              <w:t>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 w:rsidP="00280B60">
            <w:pPr>
              <w:ind w:right="-131"/>
              <w:jc w:val="both"/>
            </w:pPr>
            <w:r w:rsidRPr="007A067E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 w:rsidP="00280B60">
            <w:pPr>
              <w:ind w:right="-131"/>
              <w:jc w:val="both"/>
            </w:pPr>
            <w:r w:rsidRPr="007A067E">
              <w:t>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 w:rsidP="00280B60">
            <w:pPr>
              <w:ind w:right="-131"/>
              <w:jc w:val="both"/>
            </w:pPr>
            <w:r w:rsidRPr="007A067E">
              <w:t>692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3F01CA">
            <w:pPr>
              <w:ind w:right="-131"/>
              <w:jc w:val="both"/>
            </w:pPr>
            <w:r w:rsidRPr="007A067E">
              <w:t>3 129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proofErr w:type="spellStart"/>
            <w:proofErr w:type="gramStart"/>
            <w:r w:rsidRPr="007A067E">
              <w:t>prům.absence</w:t>
            </w:r>
            <w:proofErr w:type="spellEnd"/>
            <w:proofErr w:type="gramEnd"/>
            <w:r w:rsidRPr="007A067E">
              <w:t xml:space="preserve"> omluvená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 w:rsidP="00280B60">
            <w:pPr>
              <w:ind w:right="-131"/>
              <w:jc w:val="both"/>
            </w:pPr>
            <w:r w:rsidRPr="007A067E">
              <w:t>23,250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 w:rsidP="00280B60">
            <w:pPr>
              <w:ind w:right="-131"/>
              <w:jc w:val="both"/>
            </w:pPr>
            <w:r w:rsidRPr="007A067E">
              <w:t>33,952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 w:rsidP="00280B60">
            <w:pPr>
              <w:ind w:right="-131"/>
              <w:jc w:val="both"/>
            </w:pPr>
            <w:r w:rsidRPr="007A067E">
              <w:t>33,750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 w:rsidP="00280B60">
            <w:pPr>
              <w:ind w:right="-131"/>
              <w:jc w:val="both"/>
            </w:pPr>
            <w:r w:rsidRPr="007A067E">
              <w:t>45,111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80B60">
            <w:pPr>
              <w:ind w:right="-131"/>
              <w:jc w:val="both"/>
            </w:pPr>
            <w:r w:rsidRPr="007A067E">
              <w:t>40,706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3F01CA">
            <w:pPr>
              <w:ind w:right="-131"/>
              <w:jc w:val="both"/>
            </w:pPr>
            <w:r w:rsidRPr="007A067E">
              <w:t>35,3538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 xml:space="preserve">absence </w:t>
            </w:r>
            <w:proofErr w:type="spellStart"/>
            <w:r w:rsidRPr="007A067E">
              <w:t>neoml</w:t>
            </w:r>
            <w:proofErr w:type="spellEnd"/>
            <w:r w:rsidRPr="007A067E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pochvaly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070843">
            <w:pPr>
              <w:ind w:right="-131"/>
              <w:jc w:val="both"/>
            </w:pPr>
            <w:r w:rsidRPr="007A067E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070843">
            <w:pPr>
              <w:ind w:right="-131"/>
              <w:jc w:val="both"/>
            </w:pPr>
            <w:r w:rsidRPr="007A067E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070843">
            <w:pPr>
              <w:ind w:right="-131"/>
              <w:jc w:val="both"/>
            </w:pPr>
            <w:r w:rsidRPr="007A067E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070843">
            <w:pPr>
              <w:ind w:right="-131"/>
              <w:jc w:val="both"/>
            </w:pPr>
            <w:r w:rsidRPr="007A067E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070843">
            <w:pPr>
              <w:ind w:right="-131"/>
              <w:jc w:val="both"/>
            </w:pPr>
            <w:r w:rsidRPr="007A067E"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3F01CA">
            <w:pPr>
              <w:ind w:right="-131"/>
              <w:jc w:val="both"/>
            </w:pPr>
            <w:r w:rsidRPr="007A067E">
              <w:t>44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D30638">
            <w:pPr>
              <w:ind w:right="-131"/>
              <w:jc w:val="both"/>
            </w:pPr>
            <w:r w:rsidRPr="007A067E">
              <w:t>D</w:t>
            </w:r>
            <w:r w:rsidR="00181103" w:rsidRPr="007A067E">
              <w:t>ůtky</w:t>
            </w:r>
            <w:r w:rsidRPr="007A067E">
              <w:t xml:space="preserve">, </w:t>
            </w:r>
            <w:proofErr w:type="spellStart"/>
            <w:r w:rsidRPr="007A067E">
              <w:t>napom</w:t>
            </w:r>
            <w:proofErr w:type="spellEnd"/>
            <w:r w:rsidRPr="007A067E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070843">
            <w:pPr>
              <w:ind w:right="-131"/>
              <w:jc w:val="both"/>
            </w:pPr>
            <w:r w:rsidRPr="007A067E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07084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070843">
            <w:pPr>
              <w:ind w:right="-131"/>
              <w:jc w:val="both"/>
            </w:pPr>
            <w:r w:rsidRPr="007A067E">
              <w:t>1</w:t>
            </w:r>
          </w:p>
        </w:tc>
      </w:tr>
    </w:tbl>
    <w:p w:rsidR="00181103" w:rsidRPr="005A7BC2" w:rsidRDefault="00181103" w:rsidP="00181103">
      <w:pPr>
        <w:ind w:left="720" w:right="-131"/>
        <w:jc w:val="both"/>
        <w:rPr>
          <w:color w:val="FF0000"/>
        </w:rPr>
      </w:pPr>
    </w:p>
    <w:p w:rsidR="00181103" w:rsidRPr="00D30638" w:rsidRDefault="00181103" w:rsidP="00181103">
      <w:pPr>
        <w:ind w:left="720" w:right="-131"/>
        <w:jc w:val="both"/>
      </w:pPr>
      <w:r w:rsidRPr="00D30638">
        <w:t>Výsledky vzdělávání žáků za 2. pololetí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728"/>
        <w:gridCol w:w="1260"/>
        <w:gridCol w:w="1260"/>
        <w:gridCol w:w="1080"/>
        <w:gridCol w:w="1260"/>
        <w:gridCol w:w="1080"/>
        <w:gridCol w:w="981"/>
      </w:tblGrid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7A067E" w:rsidRDefault="00181103">
            <w:pPr>
              <w:ind w:right="-13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II.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III.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IV.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V.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proofErr w:type="gramStart"/>
            <w:r w:rsidRPr="007A067E">
              <w:t>I.-V.</w:t>
            </w:r>
            <w:proofErr w:type="gramEnd"/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celkem žáků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>
            <w:pPr>
              <w:ind w:right="-131"/>
              <w:jc w:val="both"/>
            </w:pPr>
            <w:r w:rsidRPr="007A067E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>
            <w:pPr>
              <w:ind w:right="-131"/>
              <w:jc w:val="both"/>
            </w:pPr>
            <w:r w:rsidRPr="007A067E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>
            <w:pPr>
              <w:ind w:right="-131"/>
              <w:jc w:val="both"/>
            </w:pPr>
            <w:r w:rsidRPr="007A067E">
              <w:t>16 (17)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>
            <w:pPr>
              <w:ind w:right="-131"/>
              <w:jc w:val="both"/>
            </w:pPr>
            <w:r w:rsidRPr="007A067E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 w:rsidP="002F542D">
            <w:pPr>
              <w:ind w:right="-131"/>
              <w:jc w:val="both"/>
            </w:pPr>
            <w:r w:rsidRPr="007A067E"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>
            <w:pPr>
              <w:ind w:right="-131"/>
              <w:jc w:val="both"/>
            </w:pPr>
            <w:r w:rsidRPr="007A067E">
              <w:t>8</w:t>
            </w:r>
            <w:r w:rsidR="00181103" w:rsidRPr="007A067E">
              <w:t>8</w:t>
            </w:r>
            <w:r w:rsidRPr="007A067E">
              <w:t xml:space="preserve"> (89)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 xml:space="preserve">prospěl s  </w:t>
            </w:r>
            <w:proofErr w:type="spellStart"/>
            <w:r w:rsidRPr="007A067E">
              <w:t>vyzn</w:t>
            </w:r>
            <w:proofErr w:type="spellEnd"/>
            <w:r w:rsidRPr="007A067E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>
            <w:pPr>
              <w:ind w:right="-131"/>
              <w:jc w:val="both"/>
            </w:pPr>
            <w:r w:rsidRPr="007A067E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>
            <w:pPr>
              <w:ind w:right="-131"/>
              <w:jc w:val="both"/>
            </w:pPr>
            <w:r w:rsidRPr="007A067E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>
            <w:pPr>
              <w:ind w:right="-131"/>
              <w:jc w:val="both"/>
            </w:pPr>
            <w:r w:rsidRPr="007A067E"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>
            <w:pPr>
              <w:ind w:right="-131"/>
              <w:jc w:val="both"/>
            </w:pPr>
            <w:r w:rsidRPr="007A067E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>
            <w:pPr>
              <w:ind w:right="-131"/>
              <w:jc w:val="both"/>
            </w:pPr>
            <w:r w:rsidRPr="007A067E"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 w:rsidP="00F61C8A">
            <w:pPr>
              <w:ind w:right="-131"/>
              <w:jc w:val="both"/>
            </w:pPr>
            <w:r w:rsidRPr="007A067E">
              <w:t>8</w:t>
            </w:r>
            <w:r w:rsidR="00F61C8A" w:rsidRPr="007A067E">
              <w:t>2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prospěl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>
            <w:pPr>
              <w:ind w:right="-131"/>
              <w:jc w:val="both"/>
            </w:pPr>
            <w:r w:rsidRPr="007A067E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>
            <w:pPr>
              <w:ind w:right="-131"/>
              <w:jc w:val="both"/>
            </w:pPr>
            <w:r w:rsidRPr="007A067E"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F61C8A">
            <w:pPr>
              <w:ind w:right="-131"/>
              <w:jc w:val="both"/>
            </w:pPr>
            <w:r w:rsidRPr="007A067E">
              <w:t>6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neprospěl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snížená známka z chování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absence celkem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 w:rsidP="002F542D">
            <w:pPr>
              <w:ind w:right="-131"/>
              <w:jc w:val="both"/>
            </w:pPr>
            <w:r w:rsidRPr="007A067E">
              <w:t>516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 w:rsidP="002F542D">
            <w:pPr>
              <w:ind w:right="-131"/>
              <w:jc w:val="both"/>
            </w:pPr>
            <w:r w:rsidRPr="007A067E">
              <w:t>1183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 w:rsidP="002F542D">
            <w:pPr>
              <w:ind w:right="-131"/>
              <w:jc w:val="both"/>
            </w:pPr>
            <w:r w:rsidRPr="007A067E">
              <w:t>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 w:rsidP="002F542D">
            <w:pPr>
              <w:ind w:right="-131"/>
              <w:jc w:val="both"/>
            </w:pPr>
            <w:r w:rsidRPr="007A067E">
              <w:t>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 w:rsidP="002F542D">
            <w:pPr>
              <w:ind w:right="-131"/>
              <w:jc w:val="both"/>
            </w:pPr>
            <w:r w:rsidRPr="007A067E">
              <w:t>563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F61C8A">
            <w:pPr>
              <w:ind w:right="-131"/>
              <w:jc w:val="both"/>
            </w:pPr>
            <w:r w:rsidRPr="007A067E">
              <w:t>3 536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proofErr w:type="spellStart"/>
            <w:proofErr w:type="gramStart"/>
            <w:r w:rsidRPr="007A067E">
              <w:t>prům.absence</w:t>
            </w:r>
            <w:proofErr w:type="spellEnd"/>
            <w:proofErr w:type="gramEnd"/>
            <w:r w:rsidRPr="007A067E">
              <w:t xml:space="preserve"> omluvená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 w:rsidP="002F542D">
            <w:pPr>
              <w:ind w:right="-131"/>
              <w:jc w:val="both"/>
            </w:pPr>
            <w:r w:rsidRPr="007A067E">
              <w:t>30,353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 w:rsidP="002F542D">
            <w:pPr>
              <w:ind w:right="-131"/>
              <w:jc w:val="both"/>
            </w:pPr>
            <w:r w:rsidRPr="007A067E">
              <w:t>59,150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 w:rsidP="002F542D">
            <w:pPr>
              <w:ind w:right="-131"/>
              <w:jc w:val="both"/>
            </w:pPr>
            <w:r w:rsidRPr="007A067E">
              <w:t>40,313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 w:rsidP="002F542D">
            <w:pPr>
              <w:ind w:right="-131"/>
              <w:jc w:val="both"/>
            </w:pPr>
            <w:r w:rsidRPr="007A067E">
              <w:t>34,944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2F542D" w:rsidP="002F542D">
            <w:pPr>
              <w:ind w:right="-131"/>
              <w:jc w:val="both"/>
            </w:pPr>
            <w:r w:rsidRPr="007A067E">
              <w:t>33,118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F61C8A">
            <w:pPr>
              <w:ind w:right="-131"/>
              <w:jc w:val="both"/>
            </w:pPr>
            <w:r w:rsidRPr="007A067E">
              <w:t>39,5756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 xml:space="preserve">absence </w:t>
            </w:r>
            <w:proofErr w:type="spellStart"/>
            <w:r w:rsidRPr="007A067E">
              <w:t>neoml</w:t>
            </w:r>
            <w:proofErr w:type="spellEnd"/>
            <w:r w:rsidRPr="007A067E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pochvaly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070843" w:rsidP="0007084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070843">
            <w:pPr>
              <w:ind w:right="-131"/>
              <w:jc w:val="both"/>
            </w:pPr>
            <w:r w:rsidRPr="007A067E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070843">
            <w:pPr>
              <w:ind w:right="-131"/>
              <w:jc w:val="both"/>
            </w:pPr>
            <w:r w:rsidRPr="007A067E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070843">
            <w:pPr>
              <w:ind w:right="-131"/>
              <w:jc w:val="both"/>
            </w:pPr>
            <w:r w:rsidRPr="007A067E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070843">
            <w:pPr>
              <w:ind w:right="-131"/>
              <w:jc w:val="both"/>
            </w:pPr>
            <w:r w:rsidRPr="007A067E"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070843">
            <w:pPr>
              <w:ind w:right="-131"/>
              <w:jc w:val="both"/>
            </w:pPr>
            <w:r w:rsidRPr="007A067E">
              <w:t>21</w:t>
            </w:r>
          </w:p>
        </w:tc>
      </w:tr>
      <w:tr w:rsidR="007A067E" w:rsidRPr="007A067E" w:rsidTr="001811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 xml:space="preserve">důtky, </w:t>
            </w:r>
            <w:proofErr w:type="spellStart"/>
            <w:r w:rsidRPr="007A067E">
              <w:t>napom</w:t>
            </w:r>
            <w:proofErr w:type="spellEnd"/>
            <w:r w:rsidRPr="007A067E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0</w:t>
            </w:r>
          </w:p>
        </w:tc>
      </w:tr>
    </w:tbl>
    <w:p w:rsidR="003F01CA" w:rsidRPr="00D30638" w:rsidRDefault="003F01CA" w:rsidP="00181103">
      <w:pPr>
        <w:ind w:left="720" w:right="-131"/>
        <w:jc w:val="both"/>
      </w:pPr>
      <w:r w:rsidRPr="00D30638">
        <w:t>Pozn.: Číslo v závorce je počet žáků včetně studujících v zahraničí.</w:t>
      </w:r>
    </w:p>
    <w:p w:rsidR="003F01CA" w:rsidRPr="005A7BC2" w:rsidRDefault="003F01CA" w:rsidP="00181103">
      <w:pPr>
        <w:ind w:left="720" w:right="-131"/>
        <w:jc w:val="both"/>
        <w:rPr>
          <w:color w:val="FF0000"/>
        </w:rPr>
      </w:pPr>
    </w:p>
    <w:p w:rsidR="00181103" w:rsidRPr="00D30638" w:rsidRDefault="00181103" w:rsidP="00181103">
      <w:pPr>
        <w:ind w:left="720" w:right="-131"/>
        <w:jc w:val="both"/>
      </w:pPr>
      <w:r w:rsidRPr="00D30638">
        <w:t>V tomto školním roce škola nabídla velmi širokou možnost zapojení žáků do kroužků organizovaných naší ZŠ.</w:t>
      </w:r>
    </w:p>
    <w:p w:rsidR="00181103" w:rsidRPr="007A067E" w:rsidRDefault="00181103" w:rsidP="00181103">
      <w:pPr>
        <w:ind w:left="720" w:right="-131"/>
        <w:jc w:val="both"/>
      </w:pPr>
      <w:r w:rsidRPr="007A067E">
        <w:t>Přehled kroužků:</w:t>
      </w:r>
    </w:p>
    <w:p w:rsidR="00181103" w:rsidRPr="007A067E" w:rsidRDefault="00181103" w:rsidP="00181103">
      <w:pPr>
        <w:ind w:left="720" w:right="-131"/>
        <w:jc w:val="both"/>
      </w:pPr>
      <w:r w:rsidRPr="007A067E">
        <w:t xml:space="preserve">- kroužek angličtiny </w:t>
      </w:r>
      <w:r w:rsidRPr="007A067E">
        <w:tab/>
        <w:t xml:space="preserve"> </w:t>
      </w:r>
      <w:r w:rsidRPr="007A067E">
        <w:tab/>
      </w:r>
      <w:r w:rsidR="00070843" w:rsidRPr="007A067E">
        <w:t>17</w:t>
      </w:r>
      <w:r w:rsidRPr="007A067E">
        <w:t xml:space="preserve"> žáků (1. + 2. tř.)</w:t>
      </w:r>
    </w:p>
    <w:p w:rsidR="00181103" w:rsidRPr="007A067E" w:rsidRDefault="00070843" w:rsidP="00181103">
      <w:pPr>
        <w:ind w:left="720" w:right="-131"/>
        <w:jc w:val="both"/>
      </w:pPr>
      <w:r w:rsidRPr="007A067E">
        <w:t xml:space="preserve">- výtvarný kroužek </w:t>
      </w:r>
      <w:r w:rsidRPr="007A067E">
        <w:tab/>
      </w:r>
      <w:r w:rsidRPr="007A067E">
        <w:tab/>
        <w:t>22</w:t>
      </w:r>
      <w:r w:rsidR="00181103" w:rsidRPr="007A067E">
        <w:t xml:space="preserve"> žáků (3. – 5. tř.)</w:t>
      </w:r>
    </w:p>
    <w:p w:rsidR="00181103" w:rsidRPr="007A067E" w:rsidRDefault="00070843" w:rsidP="00181103">
      <w:pPr>
        <w:ind w:left="720" w:right="-131"/>
        <w:jc w:val="both"/>
      </w:pPr>
      <w:r w:rsidRPr="007A067E">
        <w:t xml:space="preserve">- matematický kroužek </w:t>
      </w:r>
      <w:r w:rsidRPr="007A067E">
        <w:tab/>
      </w:r>
      <w:r w:rsidR="00181103" w:rsidRPr="007A067E">
        <w:t xml:space="preserve"> </w:t>
      </w:r>
      <w:r w:rsidRPr="007A067E">
        <w:t xml:space="preserve"> 9 </w:t>
      </w:r>
      <w:r w:rsidR="00181103" w:rsidRPr="007A067E">
        <w:t>žáků (4. + 5. tř.)</w:t>
      </w:r>
    </w:p>
    <w:p w:rsidR="00181103" w:rsidRPr="007A067E" w:rsidRDefault="00070843" w:rsidP="00181103">
      <w:pPr>
        <w:ind w:left="720" w:right="-131"/>
        <w:jc w:val="both"/>
      </w:pPr>
      <w:r w:rsidRPr="007A067E">
        <w:t xml:space="preserve">- tvůrčí dílna </w:t>
      </w:r>
      <w:r w:rsidRPr="007A067E">
        <w:tab/>
      </w:r>
      <w:r w:rsidRPr="007A067E">
        <w:tab/>
      </w:r>
      <w:r w:rsidRPr="007A067E">
        <w:tab/>
        <w:t>33</w:t>
      </w:r>
      <w:r w:rsidR="00181103" w:rsidRPr="007A067E">
        <w:t xml:space="preserve"> žáků (2. - 5. tř.)</w:t>
      </w:r>
    </w:p>
    <w:p w:rsidR="00181103" w:rsidRPr="007A067E" w:rsidRDefault="00181103" w:rsidP="00181103">
      <w:pPr>
        <w:ind w:left="720" w:right="-131"/>
        <w:jc w:val="both"/>
      </w:pPr>
      <w:r w:rsidRPr="007A067E">
        <w:t>- počítačový k</w:t>
      </w:r>
      <w:r w:rsidR="00070843" w:rsidRPr="007A067E">
        <w:t>roužek</w:t>
      </w:r>
      <w:r w:rsidR="00070843" w:rsidRPr="007A067E">
        <w:tab/>
      </w:r>
      <w:r w:rsidR="00070843" w:rsidRPr="007A067E">
        <w:tab/>
        <w:t>21</w:t>
      </w:r>
      <w:r w:rsidRPr="007A067E">
        <w:t xml:space="preserve"> žáků (3. + 4. tř.)</w:t>
      </w:r>
    </w:p>
    <w:p w:rsidR="00181103" w:rsidRPr="005A7BC2" w:rsidRDefault="00181103" w:rsidP="00181103">
      <w:pPr>
        <w:ind w:left="720" w:right="-131"/>
        <w:jc w:val="both"/>
        <w:rPr>
          <w:color w:val="FF0000"/>
        </w:rPr>
      </w:pPr>
    </w:p>
    <w:p w:rsidR="00181103" w:rsidRPr="00BD2C97" w:rsidRDefault="00181103" w:rsidP="00181103">
      <w:pPr>
        <w:ind w:left="720" w:right="-131"/>
        <w:jc w:val="both"/>
      </w:pPr>
      <w:r w:rsidRPr="00BD2C97">
        <w:t xml:space="preserve">V měsíci dubnu </w:t>
      </w:r>
      <w:r w:rsidR="00C612E2" w:rsidRPr="00BD2C97">
        <w:t>po úspěšně vykonaných</w:t>
      </w:r>
      <w:r w:rsidRPr="00BD2C97">
        <w:t xml:space="preserve"> přijímací</w:t>
      </w:r>
      <w:r w:rsidR="00C612E2" w:rsidRPr="00BD2C97">
        <w:t>ch</w:t>
      </w:r>
      <w:r w:rsidRPr="00BD2C97">
        <w:t xml:space="preserve"> zkoušk</w:t>
      </w:r>
      <w:r w:rsidR="00C612E2" w:rsidRPr="00BD2C97">
        <w:t>ách</w:t>
      </w:r>
      <w:r w:rsidRPr="00BD2C97">
        <w:t xml:space="preserve"> do osmiletých g</w:t>
      </w:r>
      <w:r w:rsidR="00C612E2" w:rsidRPr="00BD2C97">
        <w:t xml:space="preserve">ymnázií byli </w:t>
      </w:r>
      <w:r w:rsidRPr="00BD2C97">
        <w:t xml:space="preserve">přijati ke </w:t>
      </w:r>
      <w:proofErr w:type="gramStart"/>
      <w:r w:rsidRPr="00BD2C97">
        <w:t xml:space="preserve">studiu  </w:t>
      </w:r>
      <w:r w:rsidR="00C612E2" w:rsidRPr="00BD2C97">
        <w:t>na</w:t>
      </w:r>
      <w:proofErr w:type="gramEnd"/>
      <w:r w:rsidR="00C612E2" w:rsidRPr="00BD2C97">
        <w:t xml:space="preserve"> </w:t>
      </w:r>
      <w:r w:rsidRPr="00BD2C97">
        <w:t>Gymnáz</w:t>
      </w:r>
      <w:r w:rsidR="00BD2C97" w:rsidRPr="00BD2C97">
        <w:t>ium Ostrava-Hrabůvka, Fr. Hajdy</w:t>
      </w:r>
      <w:r w:rsidR="00C612E2" w:rsidRPr="00BD2C97">
        <w:t xml:space="preserve"> </w:t>
      </w:r>
      <w:r w:rsidR="00BD2C97" w:rsidRPr="00BD2C97">
        <w:t xml:space="preserve">2 žáci </w:t>
      </w:r>
      <w:r w:rsidR="00C612E2" w:rsidRPr="00BD2C97">
        <w:t xml:space="preserve"> a </w:t>
      </w:r>
      <w:r w:rsidR="00BD2C97" w:rsidRPr="00BD2C97">
        <w:t xml:space="preserve">na </w:t>
      </w:r>
      <w:proofErr w:type="spellStart"/>
      <w:r w:rsidR="00C612E2" w:rsidRPr="00BD2C97">
        <w:t>Gymnazium</w:t>
      </w:r>
      <w:proofErr w:type="spellEnd"/>
      <w:r w:rsidR="00C612E2" w:rsidRPr="00BD2C97">
        <w:t xml:space="preserve"> Volgogradská </w:t>
      </w:r>
      <w:r w:rsidR="00BD2C97" w:rsidRPr="00BD2C97">
        <w:t>1</w:t>
      </w:r>
      <w:r w:rsidR="00C612E2" w:rsidRPr="00BD2C97">
        <w:t xml:space="preserve"> žá</w:t>
      </w:r>
      <w:r w:rsidR="00BD2C97" w:rsidRPr="00BD2C97">
        <w:t>k</w:t>
      </w:r>
      <w:r w:rsidR="00070843" w:rsidRPr="00BD2C97">
        <w:t>.</w:t>
      </w:r>
    </w:p>
    <w:p w:rsidR="00181103" w:rsidRPr="00BD2C97" w:rsidRDefault="00181103" w:rsidP="00181103">
      <w:pPr>
        <w:ind w:left="720" w:right="-131"/>
        <w:jc w:val="both"/>
      </w:pPr>
      <w:r w:rsidRPr="00BD2C97">
        <w:t xml:space="preserve">Zbývajících </w:t>
      </w:r>
      <w:r w:rsidR="00C16A46" w:rsidRPr="00BD2C97">
        <w:t>1</w:t>
      </w:r>
      <w:r w:rsidR="00BD2C97" w:rsidRPr="00BD2C97">
        <w:t>5</w:t>
      </w:r>
      <w:r w:rsidRPr="00BD2C97">
        <w:t xml:space="preserve"> žáků 5. třídy přestoupilo do úplných základních </w:t>
      </w:r>
      <w:proofErr w:type="gramStart"/>
      <w:r w:rsidRPr="00BD2C97">
        <w:t>škol , z toho</w:t>
      </w:r>
      <w:proofErr w:type="gramEnd"/>
      <w:r w:rsidRPr="00BD2C97">
        <w:t xml:space="preserve"> </w:t>
      </w:r>
    </w:p>
    <w:p w:rsidR="00181103" w:rsidRPr="00BD2C97" w:rsidRDefault="00C16A46" w:rsidP="00181103">
      <w:pPr>
        <w:ind w:left="720" w:right="-131"/>
        <w:jc w:val="both"/>
      </w:pPr>
      <w:r w:rsidRPr="00BD2C97">
        <w:t>13</w:t>
      </w:r>
      <w:r w:rsidR="00181103" w:rsidRPr="00BD2C97">
        <w:t xml:space="preserve"> žáků do</w:t>
      </w:r>
      <w:r w:rsidRPr="00BD2C97">
        <w:t xml:space="preserve"> ZŠ Junácká, Ostrava-Stará Bělá a jeden žák do ZŚ </w:t>
      </w:r>
      <w:r w:rsidR="00BD2C97" w:rsidRPr="00BD2C97">
        <w:t>Paskov a jeden žák do ZŠ Klegova v Ostravě-Hrabůvce.</w:t>
      </w:r>
    </w:p>
    <w:p w:rsidR="00181103" w:rsidRPr="005A7BC2" w:rsidRDefault="00181103" w:rsidP="00181103">
      <w:pPr>
        <w:ind w:left="720" w:right="-131"/>
        <w:jc w:val="both"/>
        <w:rPr>
          <w:color w:val="FF0000"/>
        </w:rPr>
      </w:pPr>
    </w:p>
    <w:p w:rsidR="00181103" w:rsidRPr="00D30638" w:rsidRDefault="00181103" w:rsidP="00181103">
      <w:pPr>
        <w:ind w:left="720" w:right="-131"/>
        <w:jc w:val="both"/>
      </w:pPr>
      <w:r w:rsidRPr="00D30638">
        <w:lastRenderedPageBreak/>
        <w:t>Prevenci rizikového chování žáků škola realizuje podle školního vzdělávacího programu pod vedením školního metodika prevence. Zaměřovali jsme se na negativní formy chování v kolektivech a na prevenci zneužívání návykových látek u dětí a mládeže.</w:t>
      </w:r>
      <w:r w:rsidR="00760891" w:rsidRPr="00D30638">
        <w:t xml:space="preserve"> Ž</w:t>
      </w:r>
      <w:r w:rsidRPr="00D30638">
        <w:t xml:space="preserve">áci </w:t>
      </w:r>
      <w:r w:rsidR="00760891" w:rsidRPr="00D30638">
        <w:t xml:space="preserve">4. a </w:t>
      </w:r>
      <w:r w:rsidRPr="00D30638">
        <w:t xml:space="preserve">5. třídy </w:t>
      </w:r>
      <w:r w:rsidR="00760891" w:rsidRPr="00D30638">
        <w:t xml:space="preserve">absolvovali </w:t>
      </w:r>
      <w:r w:rsidRPr="00D30638">
        <w:t xml:space="preserve">navíc program Nebezpečí </w:t>
      </w:r>
      <w:proofErr w:type="spellStart"/>
      <w:r w:rsidRPr="00D30638">
        <w:t>kyberšikany</w:t>
      </w:r>
      <w:proofErr w:type="spellEnd"/>
      <w:r w:rsidRPr="00D30638">
        <w:t xml:space="preserve"> o základních dovednostech bezpečné práce na internetu a sociálních sítích. </w:t>
      </w:r>
    </w:p>
    <w:p w:rsidR="00181103" w:rsidRPr="00D30638" w:rsidRDefault="00181103" w:rsidP="00181103">
      <w:pPr>
        <w:ind w:left="720" w:right="-131"/>
        <w:jc w:val="both"/>
      </w:pPr>
      <w:r w:rsidRPr="00D30638">
        <w:t xml:space="preserve">V průběhu školního roku nebyly zjištěny negativní formy chování. </w:t>
      </w:r>
      <w:r w:rsidRPr="00D30638">
        <w:tab/>
        <w:t xml:space="preserve"> </w:t>
      </w:r>
    </w:p>
    <w:p w:rsidR="00181103" w:rsidRPr="005A7BC2" w:rsidRDefault="00181103" w:rsidP="00181103">
      <w:pPr>
        <w:ind w:left="720" w:right="-131"/>
        <w:jc w:val="both"/>
        <w:rPr>
          <w:color w:val="FF0000"/>
        </w:rPr>
      </w:pPr>
    </w:p>
    <w:p w:rsidR="00181103" w:rsidRPr="005A7BC2" w:rsidRDefault="00181103" w:rsidP="00181103">
      <w:pPr>
        <w:ind w:right="-131"/>
        <w:jc w:val="both"/>
        <w:rPr>
          <w:b/>
          <w:color w:val="FF0000"/>
        </w:rPr>
      </w:pPr>
      <w:r w:rsidRPr="005A7BC2">
        <w:rPr>
          <w:b/>
          <w:color w:val="FF0000"/>
        </w:rPr>
        <w:tab/>
      </w:r>
    </w:p>
    <w:p w:rsidR="00181103" w:rsidRPr="00BD2C97" w:rsidRDefault="00181103" w:rsidP="00181103">
      <w:pPr>
        <w:ind w:right="-131"/>
        <w:jc w:val="both"/>
        <w:rPr>
          <w:b/>
        </w:rPr>
      </w:pPr>
      <w:r w:rsidRPr="00BD2C97">
        <w:rPr>
          <w:b/>
        </w:rPr>
        <w:tab/>
        <w:t xml:space="preserve">4. </w:t>
      </w:r>
      <w:r w:rsidRPr="00BD2C97">
        <w:rPr>
          <w:b/>
        </w:rPr>
        <w:tab/>
        <w:t>Další vzdělávání pedagogických pracovníků</w:t>
      </w:r>
    </w:p>
    <w:p w:rsidR="00181103" w:rsidRPr="00BD2C97" w:rsidRDefault="00181103" w:rsidP="00181103">
      <w:pPr>
        <w:tabs>
          <w:tab w:val="left" w:pos="5040"/>
        </w:tabs>
        <w:ind w:right="-131"/>
        <w:jc w:val="both"/>
        <w:rPr>
          <w:b/>
        </w:rPr>
      </w:pPr>
    </w:p>
    <w:p w:rsidR="00181103" w:rsidRPr="00BD2C97" w:rsidRDefault="00181103" w:rsidP="00181103">
      <w:pPr>
        <w:ind w:left="720" w:right="-131"/>
        <w:jc w:val="both"/>
      </w:pPr>
      <w:r w:rsidRPr="00BD2C97">
        <w:t>Další vzdělávání pedagogických pracovníků probíhalo podle plánu vzdělávání, celkově se naši pedagogové zúčastnili těchto vzdělávacích kurzů.</w:t>
      </w:r>
    </w:p>
    <w:p w:rsidR="00181103" w:rsidRPr="005A7BC2" w:rsidRDefault="00181103" w:rsidP="00181103">
      <w:pPr>
        <w:ind w:left="720" w:right="-131"/>
        <w:jc w:val="both"/>
        <w:rPr>
          <w:color w:val="FF0000"/>
        </w:rPr>
      </w:pPr>
    </w:p>
    <w:tbl>
      <w:tblPr>
        <w:tblStyle w:val="Mkatabulky"/>
        <w:tblW w:w="0" w:type="auto"/>
        <w:tblInd w:w="817" w:type="dxa"/>
        <w:tblLook w:val="01E0" w:firstRow="1" w:lastRow="1" w:firstColumn="1" w:lastColumn="1" w:noHBand="0" w:noVBand="0"/>
      </w:tblPr>
      <w:tblGrid>
        <w:gridCol w:w="6273"/>
        <w:gridCol w:w="1635"/>
      </w:tblGrid>
      <w:tr w:rsidR="007A067E" w:rsidRPr="007A067E" w:rsidTr="0071317B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7A067E" w:rsidRDefault="0071317B">
            <w:pPr>
              <w:ind w:right="-131"/>
              <w:jc w:val="both"/>
            </w:pPr>
            <w:r w:rsidRPr="007A067E">
              <w:t>Reedukace vývojových poruch učení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1 účastník</w:t>
            </w:r>
          </w:p>
        </w:tc>
      </w:tr>
      <w:tr w:rsidR="007A067E" w:rsidRPr="007A067E" w:rsidTr="0071317B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7A067E" w:rsidRDefault="0071317B">
            <w:pPr>
              <w:ind w:right="-131"/>
              <w:jc w:val="both"/>
            </w:pPr>
            <w:r w:rsidRPr="007A067E">
              <w:t>Úpravy ŠVP v systému INSPIS po změně RVP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1 účastník</w:t>
            </w:r>
          </w:p>
        </w:tc>
      </w:tr>
      <w:tr w:rsidR="007A067E" w:rsidRPr="007A067E" w:rsidTr="0071317B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7A067E" w:rsidRDefault="0071317B">
            <w:pPr>
              <w:ind w:right="-131"/>
              <w:jc w:val="both"/>
            </w:pPr>
            <w:r w:rsidRPr="007A067E">
              <w:t>Národní systém inspekčních hodnocení vzdělávání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1 účastník</w:t>
            </w:r>
          </w:p>
        </w:tc>
      </w:tr>
      <w:tr w:rsidR="007A067E" w:rsidRPr="007A067E" w:rsidTr="0071317B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7A067E" w:rsidRDefault="0071317B">
            <w:pPr>
              <w:ind w:right="-131"/>
              <w:jc w:val="both"/>
            </w:pPr>
            <w:r w:rsidRPr="007A067E">
              <w:t>Koordinace aktivit inkluzivního vzdělávání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1 účastník</w:t>
            </w:r>
          </w:p>
        </w:tc>
      </w:tr>
      <w:tr w:rsidR="007A067E" w:rsidRPr="007A067E" w:rsidTr="0071317B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7A067E" w:rsidRDefault="0071317B">
            <w:pPr>
              <w:ind w:right="-131"/>
              <w:jc w:val="both"/>
            </w:pPr>
            <w:r w:rsidRPr="007A067E">
              <w:t>Setkávání s </w:t>
            </w:r>
            <w:proofErr w:type="gramStart"/>
            <w:r w:rsidRPr="007A067E">
              <w:t>Hejného</w:t>
            </w:r>
            <w:proofErr w:type="gramEnd"/>
            <w:r w:rsidRPr="007A067E">
              <w:t xml:space="preserve"> metodou - začátečníci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71317B" w:rsidP="0071317B">
            <w:pPr>
              <w:ind w:right="-131"/>
              <w:jc w:val="both"/>
            </w:pPr>
            <w:r w:rsidRPr="007A067E">
              <w:t>2</w:t>
            </w:r>
            <w:r w:rsidR="00181103" w:rsidRPr="007A067E">
              <w:t xml:space="preserve"> účastní</w:t>
            </w:r>
            <w:r w:rsidRPr="007A067E">
              <w:t>ci</w:t>
            </w:r>
          </w:p>
        </w:tc>
      </w:tr>
      <w:tr w:rsidR="007A067E" w:rsidRPr="007A067E" w:rsidTr="0071317B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7A067E" w:rsidRDefault="0071317B">
            <w:pPr>
              <w:ind w:right="-131"/>
              <w:jc w:val="both"/>
            </w:pPr>
            <w:r w:rsidRPr="007A067E">
              <w:t>Komunikace s žáky se speciálními vzdělávacími potřebami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1 účastník</w:t>
            </w:r>
          </w:p>
        </w:tc>
      </w:tr>
      <w:tr w:rsidR="007A067E" w:rsidRPr="007A067E" w:rsidTr="0071317B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7A067E" w:rsidRDefault="0071317B">
            <w:pPr>
              <w:ind w:right="-131"/>
              <w:jc w:val="both"/>
            </w:pPr>
            <w:r w:rsidRPr="007A067E">
              <w:t>Kurz AJ B1 – 1. část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181103">
            <w:pPr>
              <w:ind w:right="-131"/>
              <w:jc w:val="both"/>
            </w:pPr>
            <w:r w:rsidRPr="007A067E">
              <w:t>1 účastník</w:t>
            </w:r>
          </w:p>
        </w:tc>
      </w:tr>
      <w:tr w:rsidR="00181103" w:rsidRPr="007A067E" w:rsidTr="0071317B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3" w:rsidRPr="007A067E" w:rsidRDefault="0071317B" w:rsidP="00760891">
            <w:pPr>
              <w:ind w:right="-131"/>
              <w:jc w:val="both"/>
            </w:pPr>
            <w:r w:rsidRPr="007A067E">
              <w:t>Pohybová výchova se zaměřením na lašské tance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03" w:rsidRPr="007A067E" w:rsidRDefault="0071317B" w:rsidP="00477810">
            <w:pPr>
              <w:ind w:right="-131"/>
              <w:jc w:val="both"/>
            </w:pPr>
            <w:r w:rsidRPr="007A067E">
              <w:t>1</w:t>
            </w:r>
            <w:r w:rsidR="00477810" w:rsidRPr="007A067E">
              <w:t xml:space="preserve"> účastník</w:t>
            </w:r>
          </w:p>
        </w:tc>
      </w:tr>
    </w:tbl>
    <w:p w:rsidR="00181103" w:rsidRPr="007A067E" w:rsidRDefault="00181103" w:rsidP="00181103">
      <w:pPr>
        <w:ind w:left="720" w:right="-131"/>
        <w:jc w:val="both"/>
      </w:pPr>
    </w:p>
    <w:p w:rsidR="00181103" w:rsidRPr="007A067E" w:rsidRDefault="00181103" w:rsidP="00181103">
      <w:pPr>
        <w:ind w:right="-131"/>
        <w:jc w:val="both"/>
        <w:rPr>
          <w:b/>
        </w:rPr>
      </w:pPr>
      <w:r w:rsidRPr="007A067E">
        <w:rPr>
          <w:b/>
        </w:rPr>
        <w:t>5.</w:t>
      </w:r>
      <w:r w:rsidRPr="007A067E">
        <w:rPr>
          <w:b/>
        </w:rPr>
        <w:tab/>
        <w:t>Škola a její okolí, prezentace na veřejnosti</w:t>
      </w:r>
    </w:p>
    <w:p w:rsidR="00181103" w:rsidRPr="007A067E" w:rsidRDefault="00181103" w:rsidP="00181103">
      <w:pPr>
        <w:ind w:right="-131"/>
        <w:jc w:val="both"/>
        <w:rPr>
          <w:b/>
        </w:rPr>
      </w:pPr>
    </w:p>
    <w:p w:rsidR="0071317B" w:rsidRPr="007A067E" w:rsidRDefault="00181103" w:rsidP="00181103">
      <w:pPr>
        <w:ind w:left="705" w:right="-131"/>
        <w:jc w:val="both"/>
      </w:pPr>
      <w:r w:rsidRPr="007A067E">
        <w:t xml:space="preserve">Hlavním partnerem školy je školská rada při naší ZŠ, která pracovala ve složení </w:t>
      </w:r>
    </w:p>
    <w:p w:rsidR="00181103" w:rsidRPr="007A067E" w:rsidRDefault="00181103" w:rsidP="00181103">
      <w:pPr>
        <w:ind w:left="705" w:right="-131"/>
        <w:jc w:val="both"/>
      </w:pPr>
      <w:r w:rsidRPr="007A067E">
        <w:t>Jana Filipová, zástupce zřizovatele, předsedkyně školské rady</w:t>
      </w:r>
    </w:p>
    <w:p w:rsidR="00181103" w:rsidRPr="007A067E" w:rsidRDefault="0071317B" w:rsidP="00181103">
      <w:pPr>
        <w:ind w:left="705" w:right="-131"/>
        <w:jc w:val="both"/>
      </w:pPr>
      <w:r w:rsidRPr="007A067E">
        <w:t>Irena Mocková</w:t>
      </w:r>
      <w:r w:rsidR="00181103" w:rsidRPr="007A067E">
        <w:t xml:space="preserve">, zástupce rodičů </w:t>
      </w:r>
    </w:p>
    <w:p w:rsidR="00181103" w:rsidRPr="007A067E" w:rsidRDefault="00181103" w:rsidP="00181103">
      <w:pPr>
        <w:ind w:left="705" w:right="-131"/>
        <w:jc w:val="both"/>
      </w:pPr>
      <w:r w:rsidRPr="007A067E">
        <w:t xml:space="preserve">Dita </w:t>
      </w:r>
      <w:proofErr w:type="spellStart"/>
      <w:r w:rsidRPr="007A067E">
        <w:t>Bogdanská</w:t>
      </w:r>
      <w:proofErr w:type="spellEnd"/>
      <w:r w:rsidRPr="007A067E">
        <w:t>, zástupce pedagogů školy.</w:t>
      </w:r>
    </w:p>
    <w:p w:rsidR="00181103" w:rsidRPr="007A067E" w:rsidRDefault="00181103" w:rsidP="00181103">
      <w:pPr>
        <w:ind w:left="705" w:right="-131"/>
        <w:jc w:val="both"/>
      </w:pPr>
      <w:r w:rsidRPr="007A067E">
        <w:t>Členky školské rady se aktivně zajímaly o činnost školy a přicházely také s podnětnými připomínkami a náměty k organizaci školy.</w:t>
      </w:r>
    </w:p>
    <w:p w:rsidR="00181103" w:rsidRPr="007A067E" w:rsidRDefault="00181103" w:rsidP="00181103">
      <w:pPr>
        <w:ind w:left="705" w:right="-131"/>
        <w:jc w:val="both"/>
      </w:pPr>
    </w:p>
    <w:p w:rsidR="00181103" w:rsidRPr="007A067E" w:rsidRDefault="00181103" w:rsidP="00181103">
      <w:pPr>
        <w:ind w:left="705" w:right="-131"/>
        <w:jc w:val="both"/>
      </w:pPr>
      <w:r w:rsidRPr="007A067E">
        <w:t>D</w:t>
      </w:r>
      <w:r w:rsidR="0071317B" w:rsidRPr="007A067E">
        <w:t>alším významným partnerem školy je</w:t>
      </w:r>
      <w:r w:rsidRPr="007A067E">
        <w:t xml:space="preserve"> Unie rodičů při ZŠ a MŠ Ostrava-Nová Bělá, z. </w:t>
      </w:r>
      <w:proofErr w:type="gramStart"/>
      <w:r w:rsidRPr="007A067E">
        <w:t>s.</w:t>
      </w:r>
      <w:proofErr w:type="gramEnd"/>
      <w:r w:rsidRPr="007A067E">
        <w:t xml:space="preserve"> s identifikačním číslem 041 04 374. Statutárním orgánem spolku je předseda, v současné době paní Monika Vantuchová.</w:t>
      </w:r>
      <w:r w:rsidR="0071317B" w:rsidRPr="007A067E">
        <w:t xml:space="preserve"> V průběhu školního roku Unie rodičů organizovala řadu tradičních akcí pro žáky naší školy, z nichž nejúspěšnější byl dětský maškarní ples, Mikulášská nadílka a tradiční dětský den u myslivecké chaty v místním lese.</w:t>
      </w:r>
    </w:p>
    <w:p w:rsidR="00181103" w:rsidRPr="007A067E" w:rsidRDefault="00181103" w:rsidP="00181103">
      <w:pPr>
        <w:ind w:left="705" w:right="-131"/>
        <w:jc w:val="both"/>
      </w:pPr>
    </w:p>
    <w:p w:rsidR="00181103" w:rsidRPr="007A067E" w:rsidRDefault="00181103" w:rsidP="00181103">
      <w:pPr>
        <w:ind w:left="705" w:right="-131"/>
        <w:jc w:val="both"/>
      </w:pPr>
      <w:r w:rsidRPr="007A067E">
        <w:t xml:space="preserve">Mezi další partnery školy patří Městská policie, Divadlo loutek Ostrava, místní knihovna, místní organizace Českého svazu </w:t>
      </w:r>
      <w:proofErr w:type="gramStart"/>
      <w:r w:rsidRPr="007A067E">
        <w:t>žen,  kulturní</w:t>
      </w:r>
      <w:proofErr w:type="gramEnd"/>
      <w:r w:rsidRPr="007A067E">
        <w:t xml:space="preserve"> výbor zřizovatele.</w:t>
      </w:r>
    </w:p>
    <w:p w:rsidR="00181103" w:rsidRPr="007A067E" w:rsidRDefault="00181103" w:rsidP="00181103">
      <w:pPr>
        <w:ind w:left="360" w:right="-131"/>
        <w:jc w:val="both"/>
      </w:pPr>
    </w:p>
    <w:p w:rsidR="00181103" w:rsidRPr="007A067E" w:rsidRDefault="00181103" w:rsidP="00181103">
      <w:pPr>
        <w:ind w:left="705" w:right="-131"/>
        <w:jc w:val="both"/>
      </w:pPr>
      <w:r w:rsidRPr="007A067E">
        <w:t xml:space="preserve">Významným partnerem je místní organizace TJ Sokol Nová Bělá, která zajišťuje mimoškolní sportovní vyžití žáků. Žáci školy v rámci vyučování i provozu školní družiny využívají místní hřiště této sportovní organizace. Dalším partnerem při zajišťování odpoledních tělovýchovných aktivit žáků je </w:t>
      </w:r>
      <w:r w:rsidR="0016606B" w:rsidRPr="007A067E">
        <w:t xml:space="preserve">volejbalový oddíl Blue </w:t>
      </w:r>
      <w:proofErr w:type="spellStart"/>
      <w:r w:rsidR="0016606B" w:rsidRPr="007A067E">
        <w:t>Volley</w:t>
      </w:r>
      <w:proofErr w:type="spellEnd"/>
      <w:r w:rsidR="0016606B" w:rsidRPr="007A067E">
        <w:t xml:space="preserve"> </w:t>
      </w:r>
      <w:r w:rsidRPr="007A067E">
        <w:t xml:space="preserve"> Ostrava</w:t>
      </w:r>
      <w:r w:rsidR="0016606B" w:rsidRPr="007A067E">
        <w:t xml:space="preserve"> (bývalý </w:t>
      </w:r>
      <w:proofErr w:type="spellStart"/>
      <w:r w:rsidR="0016606B" w:rsidRPr="007A067E">
        <w:t>Ostraváček</w:t>
      </w:r>
      <w:proofErr w:type="spellEnd"/>
      <w:r w:rsidR="0016606B" w:rsidRPr="007A067E">
        <w:t>)</w:t>
      </w:r>
      <w:r w:rsidRPr="007A067E">
        <w:t xml:space="preserve">, který zajišťuje 2x týdně cvičení přihlášených dětí v oblasti míčových her pod dohledem odborných trenérů. </w:t>
      </w:r>
    </w:p>
    <w:p w:rsidR="00181103" w:rsidRPr="007A067E" w:rsidRDefault="00181103" w:rsidP="00181103">
      <w:pPr>
        <w:ind w:left="705" w:right="-131"/>
        <w:jc w:val="both"/>
      </w:pPr>
    </w:p>
    <w:p w:rsidR="00181103" w:rsidRPr="007A067E" w:rsidRDefault="00181103" w:rsidP="00181103">
      <w:pPr>
        <w:ind w:left="705" w:right="-131"/>
        <w:jc w:val="both"/>
      </w:pPr>
      <w:r w:rsidRPr="007A067E">
        <w:lastRenderedPageBreak/>
        <w:t>Spolupráce s Českým svazem žen je v oblasti kulturní, zejména vystoupení dětí na akcích pořádaných tímto svazem a účast na výstavách v obci včetně prezentace žákovských prací.</w:t>
      </w:r>
    </w:p>
    <w:p w:rsidR="00181103" w:rsidRPr="007A067E" w:rsidRDefault="00181103" w:rsidP="00181103">
      <w:pPr>
        <w:ind w:left="705" w:right="-131"/>
        <w:jc w:val="both"/>
      </w:pPr>
    </w:p>
    <w:p w:rsidR="00181103" w:rsidRPr="007A067E" w:rsidRDefault="00181103" w:rsidP="00181103">
      <w:pPr>
        <w:tabs>
          <w:tab w:val="left" w:pos="3015"/>
        </w:tabs>
        <w:ind w:left="705" w:right="-131" w:hanging="60"/>
        <w:jc w:val="both"/>
      </w:pPr>
      <w:r w:rsidRPr="007A067E">
        <w:t xml:space="preserve">  Spolupráce s místní organizací hasičů pokračovala stejně jako v </w:t>
      </w:r>
      <w:proofErr w:type="gramStart"/>
      <w:r w:rsidRPr="007A067E">
        <w:t>předcházejících      obdobích</w:t>
      </w:r>
      <w:proofErr w:type="gramEnd"/>
      <w:r w:rsidRPr="007A067E">
        <w:t xml:space="preserve"> formou účasti žáků na soutěži Požární ochrana očima dětí. Vyhlášení výsledků bylo rovněž tradičně spojeno s ukázkou požární techniky včetně výkladu a ukázek</w:t>
      </w:r>
      <w:r w:rsidR="006052C0" w:rsidRPr="007A067E">
        <w:t>, tentokrát na parkovišti u nové mateřské školy.</w:t>
      </w:r>
      <w:r w:rsidRPr="007A067E">
        <w:t xml:space="preserve"> </w:t>
      </w:r>
    </w:p>
    <w:p w:rsidR="00181103" w:rsidRPr="007A067E" w:rsidRDefault="00181103" w:rsidP="00181103">
      <w:pPr>
        <w:tabs>
          <w:tab w:val="left" w:pos="3015"/>
        </w:tabs>
        <w:ind w:left="705" w:right="-131" w:hanging="60"/>
        <w:jc w:val="both"/>
      </w:pPr>
    </w:p>
    <w:p w:rsidR="00181103" w:rsidRPr="007A067E" w:rsidRDefault="00181103" w:rsidP="00181103">
      <w:pPr>
        <w:ind w:left="705" w:right="-131"/>
        <w:jc w:val="both"/>
      </w:pPr>
      <w:r w:rsidRPr="007A067E">
        <w:t>Škola dlouhodobě úspěšně spolupracuje se ZUŠ V. Petrželky, Ostrava-Zábřeh, která má v budově naší základní školy svoji pobočku pro umělecké vzdělávání žáků naší školy.</w:t>
      </w:r>
    </w:p>
    <w:p w:rsidR="006052C0" w:rsidRPr="007A067E" w:rsidRDefault="006052C0" w:rsidP="00181103">
      <w:pPr>
        <w:ind w:left="705" w:right="-131"/>
        <w:jc w:val="both"/>
      </w:pPr>
      <w:r w:rsidRPr="007A067E">
        <w:t xml:space="preserve">O letních prázdninách jsme zajistili vymalování všech prostor </w:t>
      </w:r>
      <w:proofErr w:type="spellStart"/>
      <w:r w:rsidRPr="007A067E">
        <w:t>ZUŠky</w:t>
      </w:r>
      <w:proofErr w:type="spellEnd"/>
      <w:r w:rsidRPr="007A067E">
        <w:t>, stěny jsou čisté a barevné.</w:t>
      </w:r>
      <w:r w:rsidR="0018781E" w:rsidRPr="007A067E">
        <w:t xml:space="preserve"> Zároveň byla vymalována keramická dílna v suterénu a přilehlé místnosti a chodby.</w:t>
      </w:r>
    </w:p>
    <w:p w:rsidR="00181103" w:rsidRPr="007A067E" w:rsidRDefault="00181103" w:rsidP="00181103">
      <w:pPr>
        <w:ind w:left="720" w:right="-131"/>
        <w:jc w:val="both"/>
      </w:pPr>
    </w:p>
    <w:p w:rsidR="00181103" w:rsidRPr="007A067E" w:rsidRDefault="00181103" w:rsidP="00181103">
      <w:pPr>
        <w:ind w:left="705" w:right="-131"/>
        <w:jc w:val="both"/>
      </w:pPr>
      <w:r w:rsidRPr="007A067E">
        <w:t xml:space="preserve">V rámci environmentální výchovy byla naše škola i v letošním roce významným sponzorem krmení zvířat v ZOO Ostrava, peníze na toto krmení a chov zvířat byly zaslány prostřednictvím Unie rodičů z výtěžku sběrové akce ZELENÝ STROM ve sběru starého papíru. Tuto akci organizuje firma ORC GROUP, se kterou škola již řadu let spolupracuje. </w:t>
      </w:r>
    </w:p>
    <w:p w:rsidR="00181103" w:rsidRPr="007A067E" w:rsidRDefault="00181103" w:rsidP="00181103">
      <w:pPr>
        <w:ind w:left="705" w:right="-131"/>
        <w:jc w:val="both"/>
      </w:pPr>
    </w:p>
    <w:p w:rsidR="00181103" w:rsidRPr="007A067E" w:rsidRDefault="00181103" w:rsidP="00181103">
      <w:pPr>
        <w:ind w:left="705" w:right="-131"/>
        <w:jc w:val="both"/>
      </w:pPr>
      <w:r w:rsidRPr="007A067E">
        <w:t xml:space="preserve">Základní prioritou aktivit vůči okolním školám byla spolupráce se spádovou ZŠ Junácká v Ostravě-Staré Bělé a se ZŠ Staroveská v Ostravě-Proskovicích. Základem spolupráce těchto tří škol jsou pravidelné konzultace vyučujících a metodiků, zejména předmětů český jazyk, anglický jazyk, matematika. Ředitel školy rovněž koordinoval ověřování výuky podle školních vzdělávacích programů v jednotlivých školách v zájmu harmonie hlavních cílů jednotlivých ŠVP. </w:t>
      </w:r>
    </w:p>
    <w:p w:rsidR="00181103" w:rsidRPr="007A067E" w:rsidRDefault="00181103" w:rsidP="00181103">
      <w:pPr>
        <w:ind w:left="705" w:right="-131"/>
        <w:jc w:val="both"/>
      </w:pPr>
    </w:p>
    <w:p w:rsidR="00181103" w:rsidRPr="007A067E" w:rsidRDefault="00181103" w:rsidP="00181103">
      <w:pPr>
        <w:ind w:left="705" w:right="-131"/>
        <w:jc w:val="both"/>
      </w:pPr>
      <w:r w:rsidRPr="007A067E">
        <w:t>V průběhu celého školního roku jsme byli zapojeni do projektu Státního zemědělského intervenčního fondu s podporou EU „Ovoce do škol“. Cílem projektu je podpora zdravé výživy a zvýšení spotřeby ovoce a zeleniny u dětí. Žáci pravidelně dostávali zdarma ovocné nebo zeleninové svačinky a byli i v rámci výuky motivováni ke zdravé životosprávě.</w:t>
      </w:r>
    </w:p>
    <w:p w:rsidR="00181103" w:rsidRPr="007A067E" w:rsidRDefault="00181103" w:rsidP="00181103">
      <w:pPr>
        <w:ind w:left="705" w:right="-131"/>
        <w:jc w:val="both"/>
      </w:pPr>
    </w:p>
    <w:p w:rsidR="00181103" w:rsidRPr="007A067E" w:rsidRDefault="00181103" w:rsidP="00181103">
      <w:pPr>
        <w:ind w:left="705" w:right="-131"/>
        <w:jc w:val="both"/>
      </w:pPr>
      <w:r w:rsidRPr="007A067E">
        <w:t xml:space="preserve">V průběhu celého školního roku jsme byli zapojeni také do projektu SZIF s podporou EU „Školní mléko“. Cílem projektu je podpora zdravé výživy a konzumace mléka a mléčných výrobků u dětí. Žáci si mohli denně zakoupit za zvýhodněné ceny krabičku mléka ochuceného nebo neochuceného, kelímek jogurtu, jogurtového mléka, smetanového krému a žervé </w:t>
      </w:r>
      <w:proofErr w:type="spellStart"/>
      <w:r w:rsidRPr="007A067E">
        <w:t>Lipánek</w:t>
      </w:r>
      <w:proofErr w:type="spellEnd"/>
      <w:r w:rsidRPr="007A067E">
        <w:t>.</w:t>
      </w:r>
    </w:p>
    <w:p w:rsidR="00181103" w:rsidRPr="007A067E" w:rsidRDefault="00181103" w:rsidP="00181103">
      <w:pPr>
        <w:ind w:left="705" w:right="-131"/>
        <w:jc w:val="both"/>
      </w:pPr>
    </w:p>
    <w:p w:rsidR="00181103" w:rsidRPr="007A067E" w:rsidRDefault="00181103" w:rsidP="00181103">
      <w:pPr>
        <w:ind w:left="705" w:right="-131"/>
        <w:jc w:val="both"/>
      </w:pPr>
      <w:r w:rsidRPr="007A067E">
        <w:t xml:space="preserve">Literární práce </w:t>
      </w:r>
      <w:r w:rsidR="00C54224" w:rsidRPr="007A067E">
        <w:t>4</w:t>
      </w:r>
      <w:r w:rsidRPr="007A067E">
        <w:t xml:space="preserve"> žáků </w:t>
      </w:r>
      <w:r w:rsidR="00C54224" w:rsidRPr="007A067E">
        <w:t xml:space="preserve">čtvrté třídy </w:t>
      </w:r>
      <w:r w:rsidRPr="007A067E">
        <w:t>byly zařazeny do Almanachu žákovské a studentské poezie za školní rok 201</w:t>
      </w:r>
      <w:r w:rsidR="00C54224" w:rsidRPr="007A067E">
        <w:t>5</w:t>
      </w:r>
      <w:r w:rsidRPr="007A067E">
        <w:t>/1</w:t>
      </w:r>
      <w:r w:rsidR="00C54224" w:rsidRPr="007A067E">
        <w:t>6</w:t>
      </w:r>
      <w:r w:rsidRPr="007A067E">
        <w:t xml:space="preserve">. Autoři byli pozváni do Střediska volného času Ostrava – Ostrčilova ulice. Zde proběhl slavnostní křest Almanachu spojený s kulturním programem. </w:t>
      </w:r>
    </w:p>
    <w:p w:rsidR="00181103" w:rsidRPr="007A067E" w:rsidRDefault="00181103" w:rsidP="00181103">
      <w:pPr>
        <w:ind w:left="705" w:right="-131"/>
        <w:jc w:val="both"/>
      </w:pPr>
    </w:p>
    <w:p w:rsidR="00181103" w:rsidRPr="007A067E" w:rsidRDefault="00477810" w:rsidP="00181103">
      <w:pPr>
        <w:ind w:left="705" w:right="-131"/>
        <w:jc w:val="both"/>
      </w:pPr>
      <w:r w:rsidRPr="007A067E">
        <w:t>Třídní učitelé v</w:t>
      </w:r>
      <w:r w:rsidR="00181103" w:rsidRPr="007A067E">
        <w:t xml:space="preserve"> </w:t>
      </w:r>
      <w:r w:rsidRPr="007A067E">
        <w:t>1</w:t>
      </w:r>
      <w:r w:rsidR="00181103" w:rsidRPr="007A067E">
        <w:t xml:space="preserve">. a </w:t>
      </w:r>
      <w:r w:rsidRPr="007A067E">
        <w:t>4</w:t>
      </w:r>
      <w:r w:rsidR="00181103" w:rsidRPr="007A067E">
        <w:t xml:space="preserve">. třídě realizovali se svými žáky celoroční projekt „nejlíp se čte v knihovně“ a vždy jednu hodinu čtení týdně absolvovali v prostorách místní knihovny. Zde kromě nácviku čtení získávali pozitivní vztah ke světu knih, zejména dětské prózy a poezie. </w:t>
      </w:r>
    </w:p>
    <w:p w:rsidR="00C54224" w:rsidRPr="007A067E" w:rsidRDefault="00C54224" w:rsidP="00181103">
      <w:pPr>
        <w:ind w:left="705" w:right="-131"/>
        <w:jc w:val="both"/>
      </w:pPr>
    </w:p>
    <w:p w:rsidR="00C17ADA" w:rsidRPr="007A067E" w:rsidRDefault="00C54224" w:rsidP="00C17ADA">
      <w:pPr>
        <w:ind w:left="705" w:right="-131"/>
        <w:jc w:val="both"/>
      </w:pPr>
      <w:r w:rsidRPr="007A067E">
        <w:lastRenderedPageBreak/>
        <w:t xml:space="preserve">Pro bezpečnost </w:t>
      </w:r>
      <w:r w:rsidR="000D6884" w:rsidRPr="007A067E">
        <w:t xml:space="preserve">žáků i zaměstnanců školy jsme pořídili </w:t>
      </w:r>
      <w:proofErr w:type="spellStart"/>
      <w:r w:rsidR="000D6884" w:rsidRPr="007A067E">
        <w:t>videovrátného</w:t>
      </w:r>
      <w:proofErr w:type="spellEnd"/>
      <w:r w:rsidR="000D6884" w:rsidRPr="007A067E">
        <w:t xml:space="preserve"> do školy i kuchyně. Jedná se o kamerovou jednotku s videotelefonem, která umožňuje vidět i slyšet návštěvu, která chce vstoupit do budovy. </w:t>
      </w:r>
    </w:p>
    <w:p w:rsidR="00181103" w:rsidRPr="007A067E" w:rsidRDefault="00181103" w:rsidP="00181103">
      <w:pPr>
        <w:ind w:left="705" w:right="-131"/>
        <w:jc w:val="both"/>
      </w:pPr>
    </w:p>
    <w:p w:rsidR="00181103" w:rsidRPr="007A067E" w:rsidRDefault="00181103" w:rsidP="00181103">
      <w:pPr>
        <w:ind w:left="705" w:right="-131"/>
        <w:jc w:val="both"/>
      </w:pPr>
    </w:p>
    <w:p w:rsidR="00181103" w:rsidRPr="007A067E" w:rsidRDefault="00181103" w:rsidP="00181103">
      <w:pPr>
        <w:numPr>
          <w:ilvl w:val="0"/>
          <w:numId w:val="3"/>
        </w:numPr>
        <w:ind w:right="-131"/>
        <w:jc w:val="both"/>
        <w:rPr>
          <w:b/>
        </w:rPr>
      </w:pPr>
      <w:r w:rsidRPr="007A067E">
        <w:rPr>
          <w:b/>
        </w:rPr>
        <w:t>Výroční zpráva o poskytování informací podle zákona č. 106/1999 Sb.</w:t>
      </w:r>
    </w:p>
    <w:p w:rsidR="00181103" w:rsidRPr="007A067E" w:rsidRDefault="00181103" w:rsidP="00181103">
      <w:pPr>
        <w:ind w:left="720" w:right="-131"/>
        <w:jc w:val="both"/>
      </w:pPr>
      <w:r w:rsidRPr="007A067E">
        <w:t xml:space="preserve">Za uvedené období nebyly podány žádné informace dle výše uvedeného zákona. </w:t>
      </w:r>
    </w:p>
    <w:p w:rsidR="00181103" w:rsidRPr="007A067E" w:rsidRDefault="00181103" w:rsidP="00181103">
      <w:pPr>
        <w:ind w:right="-131"/>
        <w:jc w:val="both"/>
      </w:pPr>
    </w:p>
    <w:p w:rsidR="00181103" w:rsidRPr="007A067E" w:rsidRDefault="00181103" w:rsidP="00181103">
      <w:pPr>
        <w:pStyle w:val="Odstavecseseznamem"/>
        <w:numPr>
          <w:ilvl w:val="0"/>
          <w:numId w:val="3"/>
        </w:numPr>
        <w:ind w:right="-131"/>
        <w:jc w:val="both"/>
      </w:pPr>
      <w:r w:rsidRPr="007A067E">
        <w:t xml:space="preserve">Městským obvodem Nová Bělá byla provedena </w:t>
      </w:r>
      <w:r w:rsidRPr="007A067E">
        <w:rPr>
          <w:b/>
        </w:rPr>
        <w:t>následná veřejnosprávní kontrola</w:t>
      </w:r>
      <w:r w:rsidRPr="007A067E">
        <w:t xml:space="preserve"> hospodaření. Kontrolovány byly účetní záznamy a ostatní </w:t>
      </w:r>
      <w:proofErr w:type="gramStart"/>
      <w:r w:rsidRPr="007A067E">
        <w:t>dokumentace  z období</w:t>
      </w:r>
      <w:proofErr w:type="gramEnd"/>
      <w:r w:rsidRPr="007A067E">
        <w:t xml:space="preserve"> 1 – 12/201</w:t>
      </w:r>
      <w:r w:rsidR="000D6884" w:rsidRPr="007A067E">
        <w:t>5</w:t>
      </w:r>
      <w:r w:rsidRPr="007A067E">
        <w:t xml:space="preserve">. Bylo konstatováno, že organizace čerpala prostředky v souladu se stanoveným účelem, který jí byl dán zřizovací listinou. Rozdíly, závažné nedostatky ani porušení rozpočtové kázně kontrolou nebyly zjištěny. </w:t>
      </w:r>
    </w:p>
    <w:p w:rsidR="00AB2493" w:rsidRPr="007A067E" w:rsidRDefault="00AB2493" w:rsidP="00AB2493">
      <w:pPr>
        <w:pStyle w:val="Odstavecseseznamem"/>
        <w:ind w:right="-131"/>
        <w:jc w:val="both"/>
      </w:pPr>
    </w:p>
    <w:p w:rsidR="00AB2493" w:rsidRPr="007A067E" w:rsidRDefault="00AB2493" w:rsidP="00181103">
      <w:pPr>
        <w:pStyle w:val="Odstavecseseznamem"/>
        <w:numPr>
          <w:ilvl w:val="0"/>
          <w:numId w:val="3"/>
        </w:numPr>
        <w:ind w:right="-131"/>
        <w:jc w:val="both"/>
      </w:pPr>
      <w:r w:rsidRPr="007A067E">
        <w:rPr>
          <w:b/>
        </w:rPr>
        <w:t>Kontrola České školní inspekce, Moravskoslezský inspektorát</w:t>
      </w:r>
      <w:r w:rsidRPr="007A067E">
        <w:t xml:space="preserve"> se uskutečnila ve </w:t>
      </w:r>
      <w:proofErr w:type="spellStart"/>
      <w:r w:rsidRPr="007A067E">
        <w:t>šk</w:t>
      </w:r>
      <w:proofErr w:type="spellEnd"/>
      <w:r w:rsidRPr="007A067E">
        <w:t>. roce 2015/16 dvakrát.</w:t>
      </w:r>
    </w:p>
    <w:p w:rsidR="00AB2493" w:rsidRPr="007A067E" w:rsidRDefault="00AB2493" w:rsidP="0018781E">
      <w:pPr>
        <w:pStyle w:val="Odstavecseseznamem"/>
        <w:ind w:right="-131"/>
        <w:jc w:val="both"/>
      </w:pPr>
      <w:r w:rsidRPr="007A067E">
        <w:t>V lednu při zápise do 1. třídy byla zaměřena na dodržování vybraných ustanovení školského zákona se zaměřením na organizaci zápisu</w:t>
      </w:r>
      <w:r w:rsidR="0018781E" w:rsidRPr="007A067E">
        <w:t xml:space="preserve"> do prvního ročníku. </w:t>
      </w:r>
    </w:p>
    <w:p w:rsidR="0018781E" w:rsidRPr="007A067E" w:rsidRDefault="0018781E" w:rsidP="0018781E">
      <w:pPr>
        <w:pStyle w:val="Odstavecseseznamem"/>
        <w:ind w:right="-131"/>
        <w:jc w:val="both"/>
      </w:pPr>
      <w:r w:rsidRPr="007A067E">
        <w:t>V</w:t>
      </w:r>
      <w:r w:rsidR="00A31B33" w:rsidRPr="007A067E">
        <w:t> </w:t>
      </w:r>
      <w:r w:rsidRPr="007A067E">
        <w:t>červnu</w:t>
      </w:r>
      <w:r w:rsidR="00A31B33" w:rsidRPr="007A067E">
        <w:t xml:space="preserve"> bylo předmětem inspekční činnosti zjišťování a hodnocení podmínek, průběhu a výsledků vzdělávání, naplňování školních vzdělávacích programů školy a školní družiny, vzdělávání v tělesné výchově vč. podpory rozvoje tělesné zdatnosti a pohybových dovedností, nabídka kroužků, </w:t>
      </w:r>
      <w:proofErr w:type="gramStart"/>
      <w:r w:rsidR="00A31B33" w:rsidRPr="007A067E">
        <w:t>prevence  rizikového</w:t>
      </w:r>
      <w:proofErr w:type="gramEnd"/>
      <w:r w:rsidR="00A31B33" w:rsidRPr="007A067E">
        <w:t xml:space="preserve"> chování žáků a školních úrazů.</w:t>
      </w:r>
    </w:p>
    <w:p w:rsidR="00477810" w:rsidRPr="007A067E" w:rsidRDefault="00477810" w:rsidP="0018781E">
      <w:pPr>
        <w:pStyle w:val="Odstavecseseznamem"/>
        <w:ind w:right="-131"/>
        <w:jc w:val="both"/>
      </w:pPr>
      <w:r w:rsidRPr="007A067E">
        <w:t>Inspekční zprávy jsou veřejně přístupné na internetových stránkách ČŠI i školy.</w:t>
      </w:r>
    </w:p>
    <w:p w:rsidR="0018781E" w:rsidRPr="007A067E" w:rsidRDefault="0018781E" w:rsidP="0018781E">
      <w:pPr>
        <w:pStyle w:val="Odstavecseseznamem"/>
        <w:ind w:right="-131"/>
        <w:jc w:val="both"/>
      </w:pPr>
    </w:p>
    <w:p w:rsidR="00181103" w:rsidRPr="007A067E" w:rsidRDefault="00181103" w:rsidP="00181103">
      <w:pPr>
        <w:numPr>
          <w:ilvl w:val="0"/>
          <w:numId w:val="3"/>
        </w:numPr>
        <w:ind w:right="-131"/>
        <w:jc w:val="both"/>
      </w:pPr>
      <w:r w:rsidRPr="007A067E">
        <w:rPr>
          <w:b/>
        </w:rPr>
        <w:t>Základní údaje o hospodaření školy v r. 201</w:t>
      </w:r>
      <w:r w:rsidR="00A31B33" w:rsidRPr="007A067E">
        <w:rPr>
          <w:b/>
        </w:rPr>
        <w:t>5</w:t>
      </w:r>
      <w:r w:rsidRPr="007A067E">
        <w:rPr>
          <w:b/>
        </w:rPr>
        <w:t xml:space="preserve"> </w:t>
      </w:r>
      <w:r w:rsidRPr="007A067E">
        <w:t xml:space="preserve">tvoří </w:t>
      </w:r>
      <w:r w:rsidRPr="007A067E">
        <w:rPr>
          <w:b/>
        </w:rPr>
        <w:t>přílohu č. 1</w:t>
      </w:r>
      <w:r w:rsidRPr="007A067E">
        <w:t xml:space="preserve"> této výroční zprávy.</w:t>
      </w:r>
    </w:p>
    <w:p w:rsidR="00181103" w:rsidRPr="007A067E" w:rsidRDefault="00181103" w:rsidP="00181103">
      <w:pPr>
        <w:ind w:left="720" w:right="-131"/>
        <w:jc w:val="both"/>
      </w:pPr>
      <w:r w:rsidRPr="007A067E">
        <w:t xml:space="preserve">Výsledek hospodaření činil </w:t>
      </w:r>
      <w:r w:rsidR="00C17ADA" w:rsidRPr="007A067E">
        <w:t>38 228,64</w:t>
      </w:r>
      <w:r w:rsidRPr="007A067E">
        <w:t xml:space="preserve"> Kč</w:t>
      </w:r>
      <w:r w:rsidR="00C17ADA" w:rsidRPr="007A067E">
        <w:t xml:space="preserve">, který vznikl v důsledku úsporných opatření  a také nízkou spotřebou energií v zimním období. </w:t>
      </w:r>
      <w:r w:rsidRPr="007A067E">
        <w:t xml:space="preserve"> </w:t>
      </w:r>
      <w:r w:rsidR="00477810" w:rsidRPr="007A067E">
        <w:t>Zastupitelstvo</w:t>
      </w:r>
      <w:r w:rsidRPr="007A067E">
        <w:t xml:space="preserve"> městského obvodu Nová B</w:t>
      </w:r>
      <w:r w:rsidR="00C17ADA" w:rsidRPr="007A067E">
        <w:t>ělá schválil</w:t>
      </w:r>
      <w:r w:rsidR="00477810" w:rsidRPr="007A067E">
        <w:t>o</w:t>
      </w:r>
      <w:r w:rsidR="00C17ADA" w:rsidRPr="007A067E">
        <w:t xml:space="preserve"> jeho rozdělení: 18</w:t>
      </w:r>
      <w:r w:rsidRPr="007A067E">
        <w:t xml:space="preserve"> 000,- Kč do fondu odměn a </w:t>
      </w:r>
      <w:r w:rsidR="00C17ADA" w:rsidRPr="007A067E">
        <w:t>20 228,64</w:t>
      </w:r>
      <w:r w:rsidRPr="007A067E">
        <w:t xml:space="preserve"> Kč do rezervního fondu. </w:t>
      </w:r>
    </w:p>
    <w:p w:rsidR="00C17ADA" w:rsidRPr="007A067E" w:rsidRDefault="00C17ADA" w:rsidP="00181103">
      <w:pPr>
        <w:ind w:left="720" w:right="-131"/>
        <w:jc w:val="both"/>
      </w:pPr>
      <w:r w:rsidRPr="007A067E">
        <w:t xml:space="preserve">V červnu 2016 jsme použili prostředky investičního </w:t>
      </w:r>
      <w:r w:rsidR="00BC6EDB" w:rsidRPr="007A067E">
        <w:t xml:space="preserve">(41 870,30 Kč) </w:t>
      </w:r>
      <w:r w:rsidRPr="007A067E">
        <w:t xml:space="preserve">a rezervního fondu </w:t>
      </w:r>
      <w:r w:rsidR="00BC6EDB" w:rsidRPr="007A067E">
        <w:t xml:space="preserve">(14 358,70 Kč) </w:t>
      </w:r>
      <w:r w:rsidRPr="007A067E">
        <w:t>k</w:t>
      </w:r>
      <w:r w:rsidR="00BC6EDB" w:rsidRPr="007A067E">
        <w:t xml:space="preserve"> pořízení nového serveru v počítačové učebně, který zabezpečuje provoz a zálohování dat pro všechny žákovské, pedagogické i kancelářské počítače ve škole. </w:t>
      </w:r>
      <w:r w:rsidRPr="007A067E">
        <w:t> </w:t>
      </w:r>
      <w:r w:rsidR="00BC6EDB" w:rsidRPr="007A067E">
        <w:t>U původního serveru ve stáří 11 let došlo k poruše diskového řadiče a následnému rozpadu diskového pole a bylo nevyhnutelné jej nahradit novým.</w:t>
      </w:r>
    </w:p>
    <w:p w:rsidR="00181103" w:rsidRPr="007A067E" w:rsidRDefault="00181103" w:rsidP="00181103">
      <w:pPr>
        <w:ind w:right="-131"/>
        <w:jc w:val="both"/>
      </w:pPr>
    </w:p>
    <w:p w:rsidR="00E82D69" w:rsidRPr="007A067E" w:rsidRDefault="00BC6EDB" w:rsidP="00181103">
      <w:pPr>
        <w:pStyle w:val="Odstavecseseznamem"/>
        <w:numPr>
          <w:ilvl w:val="0"/>
          <w:numId w:val="3"/>
        </w:numPr>
        <w:ind w:right="-131"/>
        <w:jc w:val="both"/>
      </w:pPr>
      <w:r w:rsidRPr="007A067E">
        <w:t>V termínu od 9</w:t>
      </w:r>
      <w:r w:rsidR="00181103" w:rsidRPr="007A067E">
        <w:t>. – 2</w:t>
      </w:r>
      <w:r w:rsidRPr="007A067E">
        <w:t>2</w:t>
      </w:r>
      <w:r w:rsidR="00181103" w:rsidRPr="007A067E">
        <w:t>. 4. 201</w:t>
      </w:r>
      <w:r w:rsidRPr="007A067E">
        <w:t>6</w:t>
      </w:r>
      <w:r w:rsidR="00181103" w:rsidRPr="007A067E">
        <w:t xml:space="preserve"> se uskutečnil ozdravný pobyt 3</w:t>
      </w:r>
      <w:r w:rsidRPr="007A067E">
        <w:t>8</w:t>
      </w:r>
      <w:r w:rsidR="00181103" w:rsidRPr="007A067E">
        <w:t xml:space="preserve"> žáků 2. a 4. třídy naší základní školy </w:t>
      </w:r>
      <w:r w:rsidRPr="007A067E">
        <w:t>tentokrát v</w:t>
      </w:r>
      <w:r w:rsidR="00181103" w:rsidRPr="007A067E">
        <w:t xml:space="preserve"> Horském hotelu </w:t>
      </w:r>
      <w:r w:rsidRPr="007A067E">
        <w:t>ČARTÁK</w:t>
      </w:r>
      <w:r w:rsidR="00181103" w:rsidRPr="007A067E">
        <w:t xml:space="preserve">, </w:t>
      </w:r>
      <w:r w:rsidRPr="007A067E">
        <w:t>Hutisko-Solanec</w:t>
      </w:r>
      <w:r w:rsidR="00181103" w:rsidRPr="007A067E">
        <w:t>. Tento pobyt byl podpořen statutárním městem Ostrava z Fondu pro děti ohrožené znečištěním ovzduší částkou 1</w:t>
      </w:r>
      <w:r w:rsidRPr="007A067E">
        <w:t>71 0</w:t>
      </w:r>
      <w:r w:rsidR="00181103" w:rsidRPr="007A067E">
        <w:t>00,- Kč</w:t>
      </w:r>
      <w:r w:rsidR="008B0B81" w:rsidRPr="007A067E">
        <w:t xml:space="preserve">, tj. 4 500,- Kč za žáka. Skutečné výdaje na ubytování a stravu však činily 4 680,- Kč na žáka a tento rozdíl, stejně jako dopravu tam i zpět a vstupné na výlety do ZOO Lešná a jeskyní v Teplicích n. Bečvou uhradili rodiče. Celkový příspěvek rodičů na tuto 14tidenní akci činil 950,- Kč, ale žákům pojištěným u 111-VZP celou částku uhradila tato zdravotní pojišťovna z Fondu prevence v rámci projektu „Za zdravým vzduchem“. Projekt podporuje účast dětí, pojištěnců VZP ČR, žijících dlouhodobě v oblastech s častým výskytem smogu, na tuzemských ozdravných pobytech. Příspěvek není automatický, škola musela o něj požádat a rodičům tak významně pomohla finančně zabezpečit </w:t>
      </w:r>
      <w:r w:rsidR="00E82D69" w:rsidRPr="007A067E">
        <w:t>ozdravný pobyt jejich dětí.</w:t>
      </w:r>
    </w:p>
    <w:p w:rsidR="00903629" w:rsidRPr="007A067E" w:rsidRDefault="00181103" w:rsidP="00E82D69">
      <w:pPr>
        <w:pStyle w:val="Odstavecseseznamem"/>
        <w:ind w:right="-131"/>
        <w:jc w:val="both"/>
      </w:pPr>
      <w:r w:rsidRPr="007A067E">
        <w:lastRenderedPageBreak/>
        <w:t xml:space="preserve">Z rozpočtu školy bylo uhrazeno </w:t>
      </w:r>
      <w:r w:rsidR="00E82D69" w:rsidRPr="007A067E">
        <w:t>přibližně 10 000</w:t>
      </w:r>
      <w:r w:rsidRPr="007A067E">
        <w:t xml:space="preserve">,- Kč na zvýšené mzdové výdaje na pedagogický doprovod </w:t>
      </w:r>
      <w:r w:rsidR="00E82D69" w:rsidRPr="007A067E">
        <w:t>včetně noční služby</w:t>
      </w:r>
      <w:r w:rsidR="00903629" w:rsidRPr="007A067E">
        <w:t xml:space="preserve"> a</w:t>
      </w:r>
      <w:r w:rsidR="00E82D69" w:rsidRPr="007A067E">
        <w:t xml:space="preserve"> dalších téměř 10 000,- Kč na ubytování, stravu, dopravu a vstupné pedagogů.</w:t>
      </w:r>
    </w:p>
    <w:p w:rsidR="00181103" w:rsidRPr="007A067E" w:rsidRDefault="00903629" w:rsidP="00E82D69">
      <w:pPr>
        <w:pStyle w:val="Odstavecseseznamem"/>
        <w:ind w:right="-131"/>
        <w:jc w:val="both"/>
      </w:pPr>
      <w:r w:rsidRPr="007A067E">
        <w:t xml:space="preserve">Plat zdravotníka (zaměstnance školy) ve výši 7 840,- Kč poskytl škole formou účelové dotace Městský obvod Nová Bělá a tím významně pomohl škole ušetřit </w:t>
      </w:r>
      <w:proofErr w:type="spellStart"/>
      <w:r w:rsidRPr="007A067E">
        <w:t>fin</w:t>
      </w:r>
      <w:proofErr w:type="spellEnd"/>
      <w:r w:rsidRPr="007A067E">
        <w:t xml:space="preserve">. </w:t>
      </w:r>
      <w:proofErr w:type="gramStart"/>
      <w:r w:rsidRPr="007A067E">
        <w:t>prostředky</w:t>
      </w:r>
      <w:proofErr w:type="gramEnd"/>
      <w:r w:rsidRPr="007A067E">
        <w:t xml:space="preserve"> na výše uvedené výdaje spojené s ozdravným pobytem.</w:t>
      </w:r>
      <w:r w:rsidR="00181103" w:rsidRPr="007A067E">
        <w:t xml:space="preserve"> </w:t>
      </w:r>
    </w:p>
    <w:p w:rsidR="00181103" w:rsidRPr="007A067E" w:rsidRDefault="00181103" w:rsidP="00181103">
      <w:pPr>
        <w:ind w:left="705" w:right="-131" w:hanging="345"/>
        <w:jc w:val="right"/>
      </w:pPr>
      <w:r w:rsidRPr="007A067E">
        <w:rPr>
          <w:noProof/>
        </w:rPr>
        <w:drawing>
          <wp:inline distT="0" distB="0" distL="0" distR="0" wp14:anchorId="28F6EE83" wp14:editId="2428D28F">
            <wp:extent cx="1502410" cy="611505"/>
            <wp:effectExtent l="0" t="0" r="2540" b="0"/>
            <wp:docPr id="1" name="Obrázek 1" descr="Popis: C:\Users\korinkovah\Desktop\podklad c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Users\korinkovah\Desktop\podklad cb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03" w:rsidRPr="007A067E" w:rsidRDefault="00181103" w:rsidP="00181103">
      <w:pPr>
        <w:ind w:right="-131"/>
        <w:jc w:val="right"/>
        <w:rPr>
          <w:b/>
        </w:rPr>
      </w:pPr>
    </w:p>
    <w:p w:rsidR="00181103" w:rsidRPr="007A067E" w:rsidRDefault="00181103" w:rsidP="00181103">
      <w:pPr>
        <w:ind w:left="360" w:right="-131"/>
        <w:jc w:val="both"/>
      </w:pPr>
    </w:p>
    <w:p w:rsidR="00CD164C" w:rsidRPr="007A067E" w:rsidRDefault="00CD164C" w:rsidP="00181103">
      <w:pPr>
        <w:ind w:left="360" w:right="-131"/>
        <w:jc w:val="both"/>
      </w:pPr>
    </w:p>
    <w:p w:rsidR="00181103" w:rsidRPr="007A067E" w:rsidRDefault="00181103" w:rsidP="00181103">
      <w:pPr>
        <w:ind w:left="360" w:right="-131"/>
        <w:jc w:val="both"/>
      </w:pPr>
      <w:r w:rsidRPr="007A067E">
        <w:t xml:space="preserve">V Ostravě-Nové Bělé dne </w:t>
      </w:r>
      <w:r w:rsidR="00903629" w:rsidRPr="007A067E">
        <w:t>30. září 2016</w:t>
      </w:r>
      <w:r w:rsidRPr="007A067E">
        <w:tab/>
      </w:r>
      <w:r w:rsidRPr="007A067E">
        <w:tab/>
      </w:r>
      <w:r w:rsidRPr="007A067E">
        <w:tab/>
        <w:t>Vypracoval a předkládá</w:t>
      </w:r>
    </w:p>
    <w:p w:rsidR="00181103" w:rsidRPr="007A067E" w:rsidRDefault="00181103" w:rsidP="00181103">
      <w:pPr>
        <w:ind w:left="4968" w:right="-131" w:firstLine="348"/>
        <w:jc w:val="both"/>
      </w:pPr>
      <w:r w:rsidRPr="007A067E">
        <w:t>Mgr. Vladimír Krčmarský, ředitel</w:t>
      </w: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D164C" w:rsidRPr="007A067E" w:rsidRDefault="00CD164C" w:rsidP="00181103">
      <w:pPr>
        <w:ind w:left="4968" w:right="-131" w:firstLine="348"/>
        <w:jc w:val="both"/>
      </w:pPr>
    </w:p>
    <w:p w:rsidR="00C65CFB" w:rsidRPr="007A067E" w:rsidRDefault="00C65CFB" w:rsidP="00C65CFB">
      <w:pPr>
        <w:ind w:left="4968" w:right="-131" w:firstLine="348"/>
        <w:jc w:val="right"/>
        <w:rPr>
          <w:b/>
          <w:u w:val="single"/>
        </w:rPr>
      </w:pPr>
      <w:r w:rsidRPr="007A067E">
        <w:rPr>
          <w:b/>
          <w:u w:val="single"/>
        </w:rPr>
        <w:lastRenderedPageBreak/>
        <w:t>Příloha č. 1</w:t>
      </w:r>
    </w:p>
    <w:p w:rsidR="00C65CFB" w:rsidRPr="007A067E" w:rsidRDefault="00C65CFB" w:rsidP="00181103">
      <w:pPr>
        <w:ind w:left="4968" w:right="-131" w:firstLine="348"/>
        <w:jc w:val="both"/>
      </w:pPr>
    </w:p>
    <w:p w:rsidR="00C65CFB" w:rsidRPr="007A067E" w:rsidRDefault="00C65CFB" w:rsidP="00C65CFB">
      <w:pPr>
        <w:rPr>
          <w:b/>
          <w:sz w:val="28"/>
          <w:szCs w:val="28"/>
        </w:rPr>
      </w:pPr>
      <w:r w:rsidRPr="007A067E">
        <w:rPr>
          <w:b/>
          <w:sz w:val="28"/>
          <w:szCs w:val="28"/>
        </w:rPr>
        <w:t>Základní škola Ostrava-Nová Bělá, Mitrovická 389, příspěvková organizace</w:t>
      </w:r>
    </w:p>
    <w:p w:rsidR="00C65CFB" w:rsidRPr="007A067E" w:rsidRDefault="00C65CFB" w:rsidP="00C65CFB">
      <w:pPr>
        <w:rPr>
          <w:b/>
          <w:sz w:val="28"/>
          <w:szCs w:val="28"/>
          <w:u w:val="single"/>
        </w:rPr>
      </w:pPr>
      <w:r w:rsidRPr="007A067E">
        <w:rPr>
          <w:b/>
          <w:sz w:val="28"/>
          <w:szCs w:val="28"/>
          <w:u w:val="single"/>
        </w:rPr>
        <w:t>Zpráva o hospodaření školy v období od 1.1.2015-</w:t>
      </w:r>
      <w:proofErr w:type="gramStart"/>
      <w:r w:rsidRPr="007A067E">
        <w:rPr>
          <w:b/>
          <w:sz w:val="28"/>
          <w:szCs w:val="28"/>
          <w:u w:val="single"/>
        </w:rPr>
        <w:t>31.12.2015</w:t>
      </w:r>
      <w:proofErr w:type="gramEnd"/>
      <w:r w:rsidRPr="007A067E">
        <w:rPr>
          <w:b/>
          <w:sz w:val="28"/>
          <w:szCs w:val="28"/>
          <w:u w:val="single"/>
        </w:rPr>
        <w:t xml:space="preserve">         v Kč</w:t>
      </w:r>
    </w:p>
    <w:p w:rsidR="00C65CFB" w:rsidRPr="007A067E" w:rsidRDefault="00C65CFB" w:rsidP="00C65CFB">
      <w:pPr>
        <w:rPr>
          <w:sz w:val="28"/>
          <w:szCs w:val="28"/>
        </w:rPr>
      </w:pP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Celkové </w:t>
      </w:r>
      <w:proofErr w:type="gramStart"/>
      <w:r w:rsidRPr="007A067E">
        <w:rPr>
          <w:sz w:val="28"/>
          <w:szCs w:val="28"/>
        </w:rPr>
        <w:t>příjmy:    rozpočet</w:t>
      </w:r>
      <w:proofErr w:type="gramEnd"/>
      <w:r w:rsidRPr="007A067E">
        <w:rPr>
          <w:sz w:val="28"/>
          <w:szCs w:val="28"/>
        </w:rPr>
        <w:t xml:space="preserve">:  </w:t>
      </w:r>
      <w:proofErr w:type="gramStart"/>
      <w:r w:rsidRPr="007A067E">
        <w:rPr>
          <w:sz w:val="28"/>
          <w:szCs w:val="28"/>
        </w:rPr>
        <w:t>6 717 800   skutečnost</w:t>
      </w:r>
      <w:proofErr w:type="gramEnd"/>
      <w:r w:rsidRPr="007A067E">
        <w:rPr>
          <w:sz w:val="28"/>
          <w:szCs w:val="28"/>
        </w:rPr>
        <w:t>:   6 634 573,20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Celkové </w:t>
      </w:r>
      <w:proofErr w:type="gramStart"/>
      <w:r w:rsidRPr="007A067E">
        <w:rPr>
          <w:sz w:val="28"/>
          <w:szCs w:val="28"/>
        </w:rPr>
        <w:t>výdaje:    rozpočet</w:t>
      </w:r>
      <w:proofErr w:type="gramEnd"/>
      <w:r w:rsidRPr="007A067E">
        <w:rPr>
          <w:sz w:val="28"/>
          <w:szCs w:val="28"/>
        </w:rPr>
        <w:t xml:space="preserve">:  </w:t>
      </w:r>
      <w:proofErr w:type="gramStart"/>
      <w:r w:rsidRPr="007A067E">
        <w:rPr>
          <w:sz w:val="28"/>
          <w:szCs w:val="28"/>
        </w:rPr>
        <w:t>6 717 800   skutečnost</w:t>
      </w:r>
      <w:proofErr w:type="gramEnd"/>
      <w:r w:rsidRPr="007A067E">
        <w:rPr>
          <w:sz w:val="28"/>
          <w:szCs w:val="28"/>
        </w:rPr>
        <w:t>:   6 604 086,56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>Hospodářský výsledek:                                                       30 486,64 Kč</w:t>
      </w:r>
    </w:p>
    <w:p w:rsidR="00C65CFB" w:rsidRPr="007A067E" w:rsidRDefault="00C65CFB" w:rsidP="00C65CFB">
      <w:pPr>
        <w:rPr>
          <w:sz w:val="28"/>
          <w:szCs w:val="28"/>
        </w:rPr>
      </w:pPr>
    </w:p>
    <w:p w:rsidR="00C65CFB" w:rsidRPr="007A067E" w:rsidRDefault="00C65CFB" w:rsidP="00C65CFB">
      <w:pPr>
        <w:rPr>
          <w:b/>
          <w:sz w:val="28"/>
          <w:szCs w:val="28"/>
        </w:rPr>
      </w:pPr>
      <w:r w:rsidRPr="007A067E">
        <w:rPr>
          <w:b/>
          <w:sz w:val="28"/>
          <w:szCs w:val="28"/>
        </w:rPr>
        <w:t>Dotace ze státního rozpočtu – resort školství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Dotace ze státního rozpočtu z resortu školství byla našemu zařízení přidělena ve výši 5 088 800 Kč. Účelové dotace činily 160 800 Kč. Dotace byly zcela vyčerpány. </w:t>
      </w:r>
    </w:p>
    <w:p w:rsidR="00C65CFB" w:rsidRPr="007A067E" w:rsidRDefault="00C65CFB" w:rsidP="00C65CFB">
      <w:pPr>
        <w:rPr>
          <w:sz w:val="28"/>
          <w:szCs w:val="28"/>
        </w:rPr>
      </w:pP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>Uvádíme rozpočet a čerpání podle položek:</w:t>
      </w:r>
    </w:p>
    <w:p w:rsidR="00C65CFB" w:rsidRPr="007A067E" w:rsidRDefault="00C65CFB" w:rsidP="00C65CFB">
      <w:pPr>
        <w:rPr>
          <w:sz w:val="28"/>
          <w:szCs w:val="28"/>
        </w:rPr>
      </w:pPr>
      <w:proofErr w:type="gramStart"/>
      <w:r w:rsidRPr="007A067E">
        <w:rPr>
          <w:sz w:val="28"/>
          <w:szCs w:val="28"/>
        </w:rPr>
        <w:t>Platy                     3 488 000                      3 488 000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>OPPP                         53 000                           53 000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Odvody </w:t>
      </w:r>
      <w:proofErr w:type="gramStart"/>
      <w:r w:rsidRPr="007A067E">
        <w:rPr>
          <w:sz w:val="28"/>
          <w:szCs w:val="28"/>
        </w:rPr>
        <w:t>SP              874 700                         874 687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Odvody </w:t>
      </w:r>
      <w:proofErr w:type="gramStart"/>
      <w:r w:rsidRPr="007A067E">
        <w:rPr>
          <w:sz w:val="28"/>
          <w:szCs w:val="28"/>
        </w:rPr>
        <w:t>ZP              317 600                         317 524</w:t>
      </w:r>
      <w:proofErr w:type="gramEnd"/>
      <w:r w:rsidRPr="007A067E">
        <w:rPr>
          <w:sz w:val="28"/>
          <w:szCs w:val="28"/>
        </w:rPr>
        <w:t xml:space="preserve"> 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>Příděl do FKSP         35 100                           35 090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Náhrada </w:t>
      </w:r>
      <w:proofErr w:type="gramStart"/>
      <w:r w:rsidRPr="007A067E">
        <w:rPr>
          <w:sz w:val="28"/>
          <w:szCs w:val="28"/>
        </w:rPr>
        <w:t>mzdy           21 100                           21 049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ONIV                      138 500                         138 650             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Účelové </w:t>
      </w:r>
      <w:proofErr w:type="gramStart"/>
      <w:r w:rsidRPr="007A067E">
        <w:rPr>
          <w:sz w:val="28"/>
          <w:szCs w:val="28"/>
        </w:rPr>
        <w:t>dotace       160 800                         160 800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proofErr w:type="gramStart"/>
      <w:r w:rsidRPr="007A067E">
        <w:rPr>
          <w:sz w:val="28"/>
          <w:szCs w:val="28"/>
        </w:rPr>
        <w:t>Celkem                5 088 800                      5 088 800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</w:p>
    <w:p w:rsidR="00C65CFB" w:rsidRPr="007A067E" w:rsidRDefault="00C65CFB" w:rsidP="00C65CFB">
      <w:pPr>
        <w:rPr>
          <w:b/>
          <w:sz w:val="28"/>
          <w:szCs w:val="28"/>
        </w:rPr>
      </w:pPr>
      <w:r w:rsidRPr="007A067E">
        <w:rPr>
          <w:b/>
          <w:sz w:val="28"/>
          <w:szCs w:val="28"/>
        </w:rPr>
        <w:t>Příspěvek na činnost zřizovatele, vlastní příjmy a čerpání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>Celkový příspěvek na provoz byl schválen 877 000 Kč na rok 2015.</w:t>
      </w:r>
    </w:p>
    <w:p w:rsidR="00C65CFB" w:rsidRPr="007A067E" w:rsidRDefault="00C65CFB" w:rsidP="00C65CFB">
      <w:pPr>
        <w:rPr>
          <w:sz w:val="28"/>
          <w:szCs w:val="28"/>
        </w:rPr>
      </w:pP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Příjmy: rozpočet: </w:t>
      </w:r>
      <w:proofErr w:type="gramStart"/>
      <w:r w:rsidRPr="007A067E">
        <w:rPr>
          <w:sz w:val="28"/>
          <w:szCs w:val="28"/>
        </w:rPr>
        <w:t>1 629 000                Skutečnost</w:t>
      </w:r>
      <w:proofErr w:type="gramEnd"/>
      <w:r w:rsidRPr="007A067E">
        <w:rPr>
          <w:sz w:val="28"/>
          <w:szCs w:val="28"/>
        </w:rPr>
        <w:t>:  1 545 773,20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- příspěvek </w:t>
      </w:r>
      <w:proofErr w:type="gramStart"/>
      <w:r w:rsidRPr="007A067E">
        <w:rPr>
          <w:sz w:val="28"/>
          <w:szCs w:val="28"/>
        </w:rPr>
        <w:t>zřizovatele                  877 000,00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- </w:t>
      </w:r>
      <w:proofErr w:type="gramStart"/>
      <w:r w:rsidRPr="007A067E">
        <w:rPr>
          <w:sz w:val="28"/>
          <w:szCs w:val="28"/>
        </w:rPr>
        <w:t>stravné                                        447 802,00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- </w:t>
      </w:r>
      <w:proofErr w:type="gramStart"/>
      <w:r w:rsidRPr="007A067E">
        <w:rPr>
          <w:sz w:val="28"/>
          <w:szCs w:val="28"/>
        </w:rPr>
        <w:t>školné                                           73 000,00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- </w:t>
      </w:r>
      <w:proofErr w:type="gramStart"/>
      <w:r w:rsidRPr="007A067E">
        <w:rPr>
          <w:sz w:val="28"/>
          <w:szCs w:val="28"/>
        </w:rPr>
        <w:t>úroky                                                 820,20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- převod rezervního </w:t>
      </w:r>
      <w:proofErr w:type="gramStart"/>
      <w:r w:rsidRPr="007A067E">
        <w:rPr>
          <w:sz w:val="28"/>
          <w:szCs w:val="28"/>
        </w:rPr>
        <w:t>fondu              14 124,00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- převody f. </w:t>
      </w:r>
      <w:proofErr w:type="gramStart"/>
      <w:r w:rsidRPr="007A067E">
        <w:rPr>
          <w:sz w:val="28"/>
          <w:szCs w:val="28"/>
        </w:rPr>
        <w:t>oběžných</w:t>
      </w:r>
      <w:proofErr w:type="gramEnd"/>
      <w:r w:rsidRPr="007A067E">
        <w:rPr>
          <w:sz w:val="28"/>
          <w:szCs w:val="28"/>
        </w:rPr>
        <w:t xml:space="preserve"> aktiv              1 800,00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- ostatní výnosy, </w:t>
      </w:r>
      <w:proofErr w:type="gramStart"/>
      <w:r w:rsidRPr="007A067E">
        <w:rPr>
          <w:sz w:val="28"/>
          <w:szCs w:val="28"/>
        </w:rPr>
        <w:t>sběr                        8 827,00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- dotace ŠVP                                 122 400,00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</w:t>
      </w:r>
      <w:proofErr w:type="gramStart"/>
      <w:r w:rsidRPr="007A067E">
        <w:rPr>
          <w:sz w:val="28"/>
          <w:szCs w:val="28"/>
        </w:rPr>
        <w:t>P ř í j m y  c e l k e m                 1 545 773,20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Výdaje: rozpočet: </w:t>
      </w:r>
      <w:proofErr w:type="gramStart"/>
      <w:r w:rsidRPr="007A067E">
        <w:rPr>
          <w:sz w:val="28"/>
          <w:szCs w:val="28"/>
        </w:rPr>
        <w:t>1 629 000                Skutečnost</w:t>
      </w:r>
      <w:proofErr w:type="gramEnd"/>
      <w:r w:rsidRPr="007A067E">
        <w:rPr>
          <w:sz w:val="28"/>
          <w:szCs w:val="28"/>
        </w:rPr>
        <w:t>:  1 515 286,56</w:t>
      </w:r>
    </w:p>
    <w:p w:rsidR="00C65CFB" w:rsidRPr="007A067E" w:rsidRDefault="00C65CFB" w:rsidP="00C65CFB">
      <w:pPr>
        <w:rPr>
          <w:sz w:val="28"/>
          <w:szCs w:val="28"/>
        </w:rPr>
      </w:pPr>
    </w:p>
    <w:p w:rsidR="00C65CFB" w:rsidRPr="007A067E" w:rsidRDefault="00C65CFB" w:rsidP="00C65CFB">
      <w:pPr>
        <w:rPr>
          <w:b/>
          <w:sz w:val="28"/>
          <w:szCs w:val="28"/>
        </w:rPr>
      </w:pPr>
      <w:r w:rsidRPr="007A067E">
        <w:rPr>
          <w:b/>
          <w:sz w:val="28"/>
          <w:szCs w:val="28"/>
        </w:rPr>
        <w:t>Výsledek hospodaření z provozních prostředků je 30 486,64 Kč.</w:t>
      </w:r>
    </w:p>
    <w:p w:rsidR="00C65CFB" w:rsidRPr="007A067E" w:rsidRDefault="00C65CFB" w:rsidP="00C65CFB">
      <w:pPr>
        <w:rPr>
          <w:b/>
          <w:sz w:val="28"/>
          <w:szCs w:val="28"/>
        </w:rPr>
      </w:pPr>
    </w:p>
    <w:p w:rsidR="00C65CFB" w:rsidRPr="007A067E" w:rsidRDefault="00C65CFB" w:rsidP="00C65CFB">
      <w:pPr>
        <w:rPr>
          <w:b/>
          <w:sz w:val="28"/>
          <w:szCs w:val="28"/>
        </w:rPr>
      </w:pPr>
      <w:r w:rsidRPr="007A067E">
        <w:rPr>
          <w:b/>
          <w:sz w:val="28"/>
          <w:szCs w:val="28"/>
        </w:rPr>
        <w:lastRenderedPageBreak/>
        <w:t>Výdaje podle povahy:</w:t>
      </w:r>
    </w:p>
    <w:p w:rsidR="00C65CFB" w:rsidRPr="007A067E" w:rsidRDefault="00C65CFB" w:rsidP="00C65CFB">
      <w:pPr>
        <w:rPr>
          <w:b/>
          <w:sz w:val="28"/>
          <w:szCs w:val="28"/>
        </w:rPr>
      </w:pPr>
      <w:r w:rsidRPr="007A067E">
        <w:rPr>
          <w:b/>
          <w:sz w:val="28"/>
          <w:szCs w:val="28"/>
        </w:rPr>
        <w:t xml:space="preserve">Materiálové výdaje: </w:t>
      </w:r>
      <w:proofErr w:type="gramStart"/>
      <w:r w:rsidRPr="007A067E">
        <w:rPr>
          <w:b/>
          <w:sz w:val="28"/>
          <w:szCs w:val="28"/>
        </w:rPr>
        <w:t>rozpočet  789 100</w:t>
      </w:r>
      <w:proofErr w:type="gramEnd"/>
      <w:r w:rsidRPr="007A067E">
        <w:rPr>
          <w:b/>
          <w:sz w:val="28"/>
          <w:szCs w:val="28"/>
        </w:rPr>
        <w:t xml:space="preserve">              skutečnost:  700 768,89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majetek od 500 – 2999 </w:t>
      </w:r>
      <w:proofErr w:type="gramStart"/>
      <w:r w:rsidRPr="007A067E">
        <w:rPr>
          <w:sz w:val="28"/>
          <w:szCs w:val="28"/>
        </w:rPr>
        <w:t>Kč             10 024,00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>- majetek nad 3000                         107 537,75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</w:t>
      </w:r>
      <w:proofErr w:type="gramStart"/>
      <w:r w:rsidRPr="007A067E">
        <w:rPr>
          <w:sz w:val="28"/>
          <w:szCs w:val="28"/>
        </w:rPr>
        <w:t>OOPP                                               3 515,00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DVD, </w:t>
      </w:r>
      <w:proofErr w:type="gramStart"/>
      <w:r w:rsidRPr="007A067E">
        <w:rPr>
          <w:sz w:val="28"/>
          <w:szCs w:val="28"/>
        </w:rPr>
        <w:t>CD                                            466,00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</w:t>
      </w:r>
      <w:proofErr w:type="gramStart"/>
      <w:r w:rsidRPr="007A067E">
        <w:rPr>
          <w:sz w:val="28"/>
          <w:szCs w:val="28"/>
        </w:rPr>
        <w:t>potraviny                                      447 801,74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knihy, mat. </w:t>
      </w:r>
      <w:proofErr w:type="gramStart"/>
      <w:r w:rsidRPr="007A067E">
        <w:rPr>
          <w:sz w:val="28"/>
          <w:szCs w:val="28"/>
        </w:rPr>
        <w:t>do</w:t>
      </w:r>
      <w:proofErr w:type="gramEnd"/>
      <w:r w:rsidRPr="007A067E">
        <w:rPr>
          <w:sz w:val="28"/>
          <w:szCs w:val="28"/>
        </w:rPr>
        <w:t xml:space="preserve"> vyučování, tisk       43 399,60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kancelářské </w:t>
      </w:r>
      <w:proofErr w:type="gramStart"/>
      <w:r w:rsidRPr="007A067E">
        <w:rPr>
          <w:sz w:val="28"/>
          <w:szCs w:val="28"/>
        </w:rPr>
        <w:t>potřeby                        34 248,10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materiál na </w:t>
      </w:r>
      <w:proofErr w:type="gramStart"/>
      <w:r w:rsidRPr="007A067E">
        <w:rPr>
          <w:sz w:val="28"/>
          <w:szCs w:val="28"/>
        </w:rPr>
        <w:t>údržbu                            1 292,00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</w:t>
      </w:r>
      <w:proofErr w:type="gramStart"/>
      <w:r w:rsidRPr="007A067E">
        <w:rPr>
          <w:sz w:val="28"/>
          <w:szCs w:val="28"/>
        </w:rPr>
        <w:t>čistící</w:t>
      </w:r>
      <w:proofErr w:type="gramEnd"/>
      <w:r w:rsidRPr="007A067E">
        <w:rPr>
          <w:sz w:val="28"/>
          <w:szCs w:val="28"/>
        </w:rPr>
        <w:t xml:space="preserve"> prostředky                            30 885,70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spotřební mat. </w:t>
      </w:r>
      <w:proofErr w:type="gramStart"/>
      <w:r w:rsidRPr="007A067E">
        <w:rPr>
          <w:sz w:val="28"/>
          <w:szCs w:val="28"/>
        </w:rPr>
        <w:t>pro</w:t>
      </w:r>
      <w:proofErr w:type="gramEnd"/>
      <w:r w:rsidRPr="007A067E">
        <w:rPr>
          <w:sz w:val="28"/>
          <w:szCs w:val="28"/>
        </w:rPr>
        <w:t xml:space="preserve"> ŠJ                      10 782,00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ostatní spotřební </w:t>
      </w:r>
      <w:proofErr w:type="gramStart"/>
      <w:r w:rsidRPr="007A067E">
        <w:rPr>
          <w:sz w:val="28"/>
          <w:szCs w:val="28"/>
        </w:rPr>
        <w:t>materiál                10 817,00</w:t>
      </w:r>
      <w:proofErr w:type="gramEnd"/>
    </w:p>
    <w:p w:rsidR="00C65CFB" w:rsidRPr="007A067E" w:rsidRDefault="00C65CFB" w:rsidP="00C65CFB">
      <w:pPr>
        <w:tabs>
          <w:tab w:val="left" w:pos="7200"/>
          <w:tab w:val="left" w:pos="7380"/>
        </w:tabs>
        <w:rPr>
          <w:b/>
          <w:sz w:val="28"/>
          <w:szCs w:val="28"/>
        </w:rPr>
      </w:pPr>
    </w:p>
    <w:p w:rsidR="00C65CFB" w:rsidRPr="007A067E" w:rsidRDefault="00C65CFB" w:rsidP="00C65CFB">
      <w:pPr>
        <w:tabs>
          <w:tab w:val="left" w:pos="7200"/>
          <w:tab w:val="left" w:pos="7380"/>
        </w:tabs>
        <w:rPr>
          <w:b/>
          <w:sz w:val="28"/>
          <w:szCs w:val="28"/>
        </w:rPr>
      </w:pPr>
      <w:r w:rsidRPr="007A067E">
        <w:rPr>
          <w:b/>
          <w:sz w:val="28"/>
          <w:szCs w:val="28"/>
        </w:rPr>
        <w:t xml:space="preserve">Údržba a opravy: </w:t>
      </w:r>
      <w:proofErr w:type="gramStart"/>
      <w:r w:rsidRPr="007A067E">
        <w:rPr>
          <w:b/>
          <w:sz w:val="28"/>
          <w:szCs w:val="28"/>
        </w:rPr>
        <w:t>rozpočet     56 000</w:t>
      </w:r>
      <w:proofErr w:type="gramEnd"/>
      <w:r w:rsidRPr="007A067E">
        <w:rPr>
          <w:b/>
          <w:sz w:val="28"/>
          <w:szCs w:val="28"/>
        </w:rPr>
        <w:t xml:space="preserve">                  skutečnost:   55 469,00</w:t>
      </w:r>
    </w:p>
    <w:p w:rsidR="00C65CFB" w:rsidRPr="007A067E" w:rsidRDefault="00C65CFB" w:rsidP="00C65CFB">
      <w:pPr>
        <w:tabs>
          <w:tab w:val="left" w:pos="7200"/>
          <w:tab w:val="left" w:pos="7380"/>
        </w:tabs>
        <w:rPr>
          <w:b/>
          <w:sz w:val="28"/>
          <w:szCs w:val="28"/>
        </w:rPr>
      </w:pPr>
      <w:proofErr w:type="gramStart"/>
      <w:r w:rsidRPr="007A067E">
        <w:rPr>
          <w:b/>
          <w:sz w:val="28"/>
          <w:szCs w:val="28"/>
        </w:rPr>
        <w:t>Cestovné:  rozpočet</w:t>
      </w:r>
      <w:proofErr w:type="gramEnd"/>
      <w:r w:rsidRPr="007A067E">
        <w:rPr>
          <w:b/>
          <w:sz w:val="28"/>
          <w:szCs w:val="28"/>
        </w:rPr>
        <w:t xml:space="preserve">:  </w:t>
      </w:r>
      <w:proofErr w:type="gramStart"/>
      <w:r w:rsidRPr="007A067E">
        <w:rPr>
          <w:b/>
          <w:sz w:val="28"/>
          <w:szCs w:val="28"/>
        </w:rPr>
        <w:t>2 000</w:t>
      </w:r>
      <w:r w:rsidRPr="007A067E">
        <w:rPr>
          <w:sz w:val="28"/>
          <w:szCs w:val="28"/>
        </w:rPr>
        <w:t xml:space="preserve">                                 </w:t>
      </w:r>
      <w:r w:rsidRPr="007A067E">
        <w:rPr>
          <w:b/>
          <w:sz w:val="28"/>
          <w:szCs w:val="28"/>
        </w:rPr>
        <w:t>skutečnost</w:t>
      </w:r>
      <w:proofErr w:type="gramEnd"/>
      <w:r w:rsidRPr="007A067E">
        <w:rPr>
          <w:b/>
          <w:sz w:val="28"/>
          <w:szCs w:val="28"/>
        </w:rPr>
        <w:t>:          918,00</w:t>
      </w:r>
    </w:p>
    <w:p w:rsidR="00C65CFB" w:rsidRPr="007A067E" w:rsidRDefault="00C65CFB" w:rsidP="00C65CFB">
      <w:pPr>
        <w:rPr>
          <w:b/>
          <w:sz w:val="28"/>
          <w:szCs w:val="28"/>
        </w:rPr>
      </w:pPr>
    </w:p>
    <w:p w:rsidR="00C65CFB" w:rsidRPr="007A067E" w:rsidRDefault="00C65CFB" w:rsidP="00C65CFB">
      <w:pPr>
        <w:tabs>
          <w:tab w:val="left" w:pos="7380"/>
        </w:tabs>
        <w:rPr>
          <w:b/>
          <w:sz w:val="28"/>
          <w:szCs w:val="28"/>
        </w:rPr>
      </w:pPr>
      <w:r w:rsidRPr="007A067E">
        <w:rPr>
          <w:b/>
          <w:sz w:val="28"/>
          <w:szCs w:val="28"/>
        </w:rPr>
        <w:t xml:space="preserve">Reprezentace: rozpočet:  </w:t>
      </w:r>
      <w:proofErr w:type="gramStart"/>
      <w:r w:rsidRPr="007A067E">
        <w:rPr>
          <w:b/>
          <w:sz w:val="28"/>
          <w:szCs w:val="28"/>
        </w:rPr>
        <w:t>1 000                           skutečnost</w:t>
      </w:r>
      <w:proofErr w:type="gramEnd"/>
      <w:r w:rsidRPr="007A067E">
        <w:rPr>
          <w:b/>
          <w:sz w:val="28"/>
          <w:szCs w:val="28"/>
        </w:rPr>
        <w:t>:          678,00</w:t>
      </w:r>
    </w:p>
    <w:p w:rsidR="00C65CFB" w:rsidRPr="007A067E" w:rsidRDefault="00C65CFB" w:rsidP="00C65CFB">
      <w:pPr>
        <w:rPr>
          <w:b/>
          <w:sz w:val="28"/>
          <w:szCs w:val="28"/>
        </w:rPr>
      </w:pPr>
    </w:p>
    <w:p w:rsidR="00C65CFB" w:rsidRPr="007A067E" w:rsidRDefault="00C65CFB" w:rsidP="00C65CFB">
      <w:pPr>
        <w:rPr>
          <w:b/>
          <w:sz w:val="28"/>
          <w:szCs w:val="28"/>
        </w:rPr>
      </w:pPr>
      <w:r w:rsidRPr="007A067E">
        <w:rPr>
          <w:b/>
          <w:sz w:val="28"/>
          <w:szCs w:val="28"/>
        </w:rPr>
        <w:t xml:space="preserve">Spotřeba </w:t>
      </w:r>
      <w:proofErr w:type="gramStart"/>
      <w:r w:rsidRPr="007A067E">
        <w:rPr>
          <w:b/>
          <w:sz w:val="28"/>
          <w:szCs w:val="28"/>
        </w:rPr>
        <w:t>energie:   rozpočet</w:t>
      </w:r>
      <w:proofErr w:type="gramEnd"/>
      <w:r w:rsidRPr="007A067E">
        <w:rPr>
          <w:b/>
          <w:sz w:val="28"/>
          <w:szCs w:val="28"/>
        </w:rPr>
        <w:t xml:space="preserve">:  </w:t>
      </w:r>
      <w:proofErr w:type="gramStart"/>
      <w:r w:rsidRPr="007A067E">
        <w:rPr>
          <w:b/>
          <w:sz w:val="28"/>
          <w:szCs w:val="28"/>
        </w:rPr>
        <w:t>345 000               skutečnost</w:t>
      </w:r>
      <w:proofErr w:type="gramEnd"/>
      <w:r w:rsidRPr="007A067E">
        <w:rPr>
          <w:b/>
          <w:sz w:val="28"/>
          <w:szCs w:val="28"/>
        </w:rPr>
        <w:t>:  329 763,50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elektrická </w:t>
      </w:r>
      <w:proofErr w:type="gramStart"/>
      <w:r w:rsidRPr="007A067E">
        <w:rPr>
          <w:sz w:val="28"/>
          <w:szCs w:val="28"/>
        </w:rPr>
        <w:t>energie                         151 740,50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</w:t>
      </w:r>
      <w:proofErr w:type="gramStart"/>
      <w:r w:rsidRPr="007A067E">
        <w:rPr>
          <w:sz w:val="28"/>
          <w:szCs w:val="28"/>
        </w:rPr>
        <w:t>plyn                                               159 287,50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</w:t>
      </w:r>
      <w:proofErr w:type="gramStart"/>
      <w:r w:rsidRPr="007A067E">
        <w:rPr>
          <w:sz w:val="28"/>
          <w:szCs w:val="28"/>
        </w:rPr>
        <w:t>voda                                                18 735,50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</w:p>
    <w:p w:rsidR="00C65CFB" w:rsidRPr="007A067E" w:rsidRDefault="00C65CFB" w:rsidP="00C65CFB">
      <w:pPr>
        <w:rPr>
          <w:b/>
          <w:sz w:val="28"/>
          <w:szCs w:val="28"/>
        </w:rPr>
      </w:pPr>
      <w:proofErr w:type="gramStart"/>
      <w:r w:rsidRPr="007A067E">
        <w:rPr>
          <w:b/>
          <w:sz w:val="28"/>
          <w:szCs w:val="28"/>
        </w:rPr>
        <w:t>Služby:          rozpočet</w:t>
      </w:r>
      <w:proofErr w:type="gramEnd"/>
      <w:r w:rsidRPr="007A067E">
        <w:rPr>
          <w:b/>
          <w:sz w:val="28"/>
          <w:szCs w:val="28"/>
        </w:rPr>
        <w:t xml:space="preserve">:     </w:t>
      </w:r>
      <w:proofErr w:type="gramStart"/>
      <w:r w:rsidRPr="007A067E">
        <w:rPr>
          <w:b/>
          <w:sz w:val="28"/>
          <w:szCs w:val="28"/>
        </w:rPr>
        <w:t>399 900                       skutečnost</w:t>
      </w:r>
      <w:proofErr w:type="gramEnd"/>
      <w:r w:rsidRPr="007A067E">
        <w:rPr>
          <w:b/>
          <w:sz w:val="28"/>
          <w:szCs w:val="28"/>
        </w:rPr>
        <w:t>:  392 130,17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služby pošt, spotřeba </w:t>
      </w:r>
      <w:proofErr w:type="gramStart"/>
      <w:r w:rsidRPr="007A067E">
        <w:rPr>
          <w:sz w:val="28"/>
          <w:szCs w:val="28"/>
        </w:rPr>
        <w:t>cenin              1 226,00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služby </w:t>
      </w:r>
      <w:proofErr w:type="gramStart"/>
      <w:r w:rsidRPr="007A067E">
        <w:rPr>
          <w:sz w:val="28"/>
          <w:szCs w:val="28"/>
        </w:rPr>
        <w:t>telekomunikací                   14 711,54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účetnictví a </w:t>
      </w:r>
      <w:proofErr w:type="gramStart"/>
      <w:r w:rsidRPr="007A067E">
        <w:rPr>
          <w:sz w:val="28"/>
          <w:szCs w:val="28"/>
        </w:rPr>
        <w:t>mzdy                         101 050,00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revize, servisní </w:t>
      </w:r>
      <w:proofErr w:type="gramStart"/>
      <w:r w:rsidRPr="007A067E">
        <w:rPr>
          <w:sz w:val="28"/>
          <w:szCs w:val="28"/>
        </w:rPr>
        <w:t>služby                    91 924,29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likvidace </w:t>
      </w:r>
      <w:proofErr w:type="gramStart"/>
      <w:r w:rsidRPr="007A067E">
        <w:rPr>
          <w:sz w:val="28"/>
          <w:szCs w:val="28"/>
        </w:rPr>
        <w:t>odpadu                              8 043,00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praní, </w:t>
      </w:r>
      <w:proofErr w:type="gramStart"/>
      <w:r w:rsidRPr="007A067E">
        <w:rPr>
          <w:sz w:val="28"/>
          <w:szCs w:val="28"/>
        </w:rPr>
        <w:t>čištění                                   20 799,00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</w:t>
      </w:r>
      <w:proofErr w:type="gramStart"/>
      <w:r w:rsidRPr="007A067E">
        <w:rPr>
          <w:sz w:val="28"/>
          <w:szCs w:val="28"/>
        </w:rPr>
        <w:t>školení                                              7 120,00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služby peněžních </w:t>
      </w:r>
      <w:proofErr w:type="gramStart"/>
      <w:r w:rsidRPr="007A067E">
        <w:rPr>
          <w:sz w:val="28"/>
          <w:szCs w:val="28"/>
        </w:rPr>
        <w:t>ústavů                   9 686,34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programy, ostatní </w:t>
      </w:r>
      <w:proofErr w:type="gramStart"/>
      <w:r w:rsidRPr="007A067E">
        <w:rPr>
          <w:sz w:val="28"/>
          <w:szCs w:val="28"/>
        </w:rPr>
        <w:t>služby                  8 570,00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>- náklady na ŠVP                            122 400,00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</w:t>
      </w:r>
      <w:proofErr w:type="gramStart"/>
      <w:r w:rsidRPr="007A067E">
        <w:rPr>
          <w:sz w:val="28"/>
          <w:szCs w:val="28"/>
        </w:rPr>
        <w:t>přeprava                                            6 600,00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</w:p>
    <w:p w:rsidR="00C65CFB" w:rsidRPr="007A067E" w:rsidRDefault="00C65CFB" w:rsidP="00C65CFB">
      <w:pPr>
        <w:tabs>
          <w:tab w:val="left" w:pos="7020"/>
          <w:tab w:val="left" w:pos="7380"/>
        </w:tabs>
        <w:rPr>
          <w:b/>
          <w:sz w:val="28"/>
          <w:szCs w:val="28"/>
        </w:rPr>
      </w:pPr>
      <w:r w:rsidRPr="007A067E">
        <w:rPr>
          <w:b/>
          <w:sz w:val="28"/>
          <w:szCs w:val="28"/>
        </w:rPr>
        <w:t xml:space="preserve">Mzdové </w:t>
      </w:r>
      <w:proofErr w:type="gramStart"/>
      <w:r w:rsidRPr="007A067E">
        <w:rPr>
          <w:b/>
          <w:sz w:val="28"/>
          <w:szCs w:val="28"/>
        </w:rPr>
        <w:t>náklady:     rozpočet</w:t>
      </w:r>
      <w:proofErr w:type="gramEnd"/>
      <w:r w:rsidRPr="007A067E">
        <w:rPr>
          <w:b/>
          <w:sz w:val="28"/>
          <w:szCs w:val="28"/>
        </w:rPr>
        <w:t xml:space="preserve">:  </w:t>
      </w:r>
      <w:proofErr w:type="gramStart"/>
      <w:r w:rsidRPr="007A067E">
        <w:rPr>
          <w:b/>
          <w:sz w:val="28"/>
          <w:szCs w:val="28"/>
        </w:rPr>
        <w:t>2 000                    skutečnost</w:t>
      </w:r>
      <w:proofErr w:type="gramEnd"/>
      <w:r w:rsidRPr="007A067E">
        <w:rPr>
          <w:b/>
          <w:sz w:val="28"/>
          <w:szCs w:val="28"/>
        </w:rPr>
        <w:t>:     1 800,00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>- OPPP                                                1 800,00</w:t>
      </w:r>
    </w:p>
    <w:p w:rsidR="00C65CFB" w:rsidRPr="007A067E" w:rsidRDefault="00C65CFB" w:rsidP="00C65CFB">
      <w:pPr>
        <w:rPr>
          <w:b/>
          <w:sz w:val="28"/>
          <w:szCs w:val="28"/>
        </w:rPr>
      </w:pPr>
    </w:p>
    <w:p w:rsidR="00C65CFB" w:rsidRPr="007A067E" w:rsidRDefault="00C65CFB" w:rsidP="00C65CFB">
      <w:pPr>
        <w:rPr>
          <w:b/>
          <w:sz w:val="28"/>
          <w:szCs w:val="28"/>
        </w:rPr>
      </w:pPr>
      <w:r w:rsidRPr="007A067E">
        <w:rPr>
          <w:b/>
          <w:sz w:val="28"/>
          <w:szCs w:val="28"/>
        </w:rPr>
        <w:t xml:space="preserve">Jiné </w:t>
      </w:r>
      <w:proofErr w:type="gramStart"/>
      <w:r w:rsidRPr="007A067E">
        <w:rPr>
          <w:b/>
          <w:sz w:val="28"/>
          <w:szCs w:val="28"/>
        </w:rPr>
        <w:t>náklady:   rozpočet</w:t>
      </w:r>
      <w:proofErr w:type="gramEnd"/>
      <w:r w:rsidRPr="007A067E">
        <w:rPr>
          <w:b/>
          <w:sz w:val="28"/>
          <w:szCs w:val="28"/>
        </w:rPr>
        <w:t xml:space="preserve">:   </w:t>
      </w:r>
      <w:proofErr w:type="gramStart"/>
      <w:r w:rsidRPr="007A067E">
        <w:rPr>
          <w:b/>
          <w:sz w:val="28"/>
          <w:szCs w:val="28"/>
        </w:rPr>
        <w:t>34 000                          skutečnost</w:t>
      </w:r>
      <w:proofErr w:type="gramEnd"/>
      <w:r w:rsidRPr="007A067E">
        <w:rPr>
          <w:b/>
          <w:sz w:val="28"/>
          <w:szCs w:val="28"/>
        </w:rPr>
        <w:t>:  33 759,00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</w:t>
      </w:r>
      <w:proofErr w:type="spellStart"/>
      <w:r w:rsidRPr="007A067E">
        <w:rPr>
          <w:sz w:val="28"/>
          <w:szCs w:val="28"/>
        </w:rPr>
        <w:t>pojištění,ost</w:t>
      </w:r>
      <w:proofErr w:type="spellEnd"/>
      <w:r w:rsidRPr="007A067E">
        <w:rPr>
          <w:sz w:val="28"/>
          <w:szCs w:val="28"/>
        </w:rPr>
        <w:t xml:space="preserve">. </w:t>
      </w:r>
      <w:proofErr w:type="gramStart"/>
      <w:r w:rsidRPr="007A067E">
        <w:rPr>
          <w:sz w:val="28"/>
          <w:szCs w:val="28"/>
        </w:rPr>
        <w:t>náklady</w:t>
      </w:r>
      <w:proofErr w:type="gramEnd"/>
      <w:r w:rsidRPr="007A067E">
        <w:rPr>
          <w:sz w:val="28"/>
          <w:szCs w:val="28"/>
        </w:rPr>
        <w:t xml:space="preserve">                       1 996,00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technické </w:t>
      </w:r>
      <w:proofErr w:type="gramStart"/>
      <w:r w:rsidRPr="007A067E">
        <w:rPr>
          <w:sz w:val="28"/>
          <w:szCs w:val="28"/>
        </w:rPr>
        <w:t>zhodnocení                     31 763,00</w:t>
      </w:r>
      <w:proofErr w:type="gramEnd"/>
    </w:p>
    <w:p w:rsidR="00C65CFB" w:rsidRPr="007A067E" w:rsidRDefault="00C65CFB" w:rsidP="00C65CFB">
      <w:pPr>
        <w:rPr>
          <w:b/>
          <w:sz w:val="28"/>
          <w:szCs w:val="28"/>
        </w:rPr>
      </w:pPr>
      <w:r w:rsidRPr="007A067E">
        <w:rPr>
          <w:b/>
          <w:sz w:val="28"/>
          <w:szCs w:val="28"/>
        </w:rPr>
        <w:lastRenderedPageBreak/>
        <w:t>Doplňková činnost</w:t>
      </w:r>
    </w:p>
    <w:p w:rsidR="00C65CFB" w:rsidRPr="007A067E" w:rsidRDefault="00C65CFB" w:rsidP="00C65CFB">
      <w:pPr>
        <w:rPr>
          <w:sz w:val="28"/>
          <w:szCs w:val="28"/>
        </w:rPr>
      </w:pPr>
      <w:proofErr w:type="gramStart"/>
      <w:r w:rsidRPr="007A067E">
        <w:rPr>
          <w:sz w:val="28"/>
          <w:szCs w:val="28"/>
        </w:rPr>
        <w:t>Příjmy:    rozpočet</w:t>
      </w:r>
      <w:proofErr w:type="gramEnd"/>
      <w:r w:rsidRPr="007A067E">
        <w:rPr>
          <w:sz w:val="28"/>
          <w:szCs w:val="28"/>
        </w:rPr>
        <w:t xml:space="preserve">:  </w:t>
      </w:r>
      <w:proofErr w:type="gramStart"/>
      <w:r w:rsidRPr="007A067E">
        <w:rPr>
          <w:sz w:val="28"/>
          <w:szCs w:val="28"/>
        </w:rPr>
        <w:t>255 000                          skutečnost</w:t>
      </w:r>
      <w:proofErr w:type="gramEnd"/>
      <w:r w:rsidRPr="007A067E">
        <w:rPr>
          <w:sz w:val="28"/>
          <w:szCs w:val="28"/>
        </w:rPr>
        <w:t>:  251 981,00</w:t>
      </w:r>
    </w:p>
    <w:p w:rsidR="00C65CFB" w:rsidRPr="007A067E" w:rsidRDefault="00C65CFB" w:rsidP="00C65CFB">
      <w:pPr>
        <w:rPr>
          <w:sz w:val="28"/>
          <w:szCs w:val="28"/>
        </w:rPr>
      </w:pPr>
      <w:proofErr w:type="gramStart"/>
      <w:r w:rsidRPr="007A067E">
        <w:rPr>
          <w:sz w:val="28"/>
          <w:szCs w:val="28"/>
        </w:rPr>
        <w:t>Výdaje:   rozpočet</w:t>
      </w:r>
      <w:proofErr w:type="gramEnd"/>
      <w:r w:rsidRPr="007A067E">
        <w:rPr>
          <w:sz w:val="28"/>
          <w:szCs w:val="28"/>
        </w:rPr>
        <w:t xml:space="preserve">:  </w:t>
      </w:r>
      <w:proofErr w:type="gramStart"/>
      <w:r w:rsidRPr="007A067E">
        <w:rPr>
          <w:sz w:val="28"/>
          <w:szCs w:val="28"/>
        </w:rPr>
        <w:t>255 000                           skutečnost</w:t>
      </w:r>
      <w:proofErr w:type="gramEnd"/>
      <w:r w:rsidRPr="007A067E">
        <w:rPr>
          <w:sz w:val="28"/>
          <w:szCs w:val="28"/>
        </w:rPr>
        <w:t>: 244 239,00</w:t>
      </w:r>
    </w:p>
    <w:p w:rsidR="00C65CFB" w:rsidRPr="007A067E" w:rsidRDefault="00C65CFB" w:rsidP="00C65CFB">
      <w:pPr>
        <w:rPr>
          <w:sz w:val="28"/>
          <w:szCs w:val="28"/>
        </w:rPr>
      </w:pP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</w:t>
      </w:r>
      <w:proofErr w:type="gramStart"/>
      <w:r w:rsidRPr="007A067E">
        <w:rPr>
          <w:sz w:val="28"/>
          <w:szCs w:val="28"/>
        </w:rPr>
        <w:t>potraviny                            93 326,00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dotované </w:t>
      </w:r>
      <w:proofErr w:type="gramStart"/>
      <w:r w:rsidRPr="007A067E">
        <w:rPr>
          <w:sz w:val="28"/>
          <w:szCs w:val="28"/>
        </w:rPr>
        <w:t>mléko                  52 340,00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</w:t>
      </w:r>
      <w:proofErr w:type="gramStart"/>
      <w:r w:rsidRPr="007A067E">
        <w:rPr>
          <w:sz w:val="28"/>
          <w:szCs w:val="28"/>
        </w:rPr>
        <w:t>mzdy                                   54 215,00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</w:t>
      </w:r>
      <w:proofErr w:type="gramStart"/>
      <w:r w:rsidRPr="007A067E">
        <w:rPr>
          <w:sz w:val="28"/>
          <w:szCs w:val="28"/>
        </w:rPr>
        <w:t>odvody                                18 433,00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FKSP a </w:t>
      </w:r>
      <w:proofErr w:type="gramStart"/>
      <w:r w:rsidRPr="007A067E">
        <w:rPr>
          <w:sz w:val="28"/>
          <w:szCs w:val="28"/>
        </w:rPr>
        <w:t>Kooperativa                659,00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elektrická </w:t>
      </w:r>
      <w:proofErr w:type="gramStart"/>
      <w:r w:rsidRPr="007A067E">
        <w:rPr>
          <w:sz w:val="28"/>
          <w:szCs w:val="28"/>
        </w:rPr>
        <w:t>energie                  9 993,50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</w:t>
      </w:r>
      <w:proofErr w:type="gramStart"/>
      <w:r w:rsidRPr="007A067E">
        <w:rPr>
          <w:sz w:val="28"/>
          <w:szCs w:val="28"/>
        </w:rPr>
        <w:t>plyn                                       8 896,50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</w:t>
      </w:r>
      <w:proofErr w:type="gramStart"/>
      <w:r w:rsidRPr="007A067E">
        <w:rPr>
          <w:sz w:val="28"/>
          <w:szCs w:val="28"/>
        </w:rPr>
        <w:t>vodné                                    1 647,50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</w:t>
      </w:r>
      <w:proofErr w:type="gramStart"/>
      <w:r w:rsidRPr="007A067E">
        <w:rPr>
          <w:sz w:val="28"/>
          <w:szCs w:val="28"/>
        </w:rPr>
        <w:t>čistící</w:t>
      </w:r>
      <w:proofErr w:type="gramEnd"/>
      <w:r w:rsidRPr="007A067E">
        <w:rPr>
          <w:sz w:val="28"/>
          <w:szCs w:val="28"/>
        </w:rPr>
        <w:t xml:space="preserve"> prostředky                     988,50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</w:t>
      </w:r>
      <w:proofErr w:type="gramStart"/>
      <w:r w:rsidRPr="007A067E">
        <w:rPr>
          <w:sz w:val="28"/>
          <w:szCs w:val="28"/>
        </w:rPr>
        <w:t>OOPP                                      505,00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- materiál na </w:t>
      </w:r>
      <w:proofErr w:type="gramStart"/>
      <w:r w:rsidRPr="007A067E">
        <w:rPr>
          <w:sz w:val="28"/>
          <w:szCs w:val="28"/>
        </w:rPr>
        <w:t>údržbu                3 235,00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</w:p>
    <w:p w:rsidR="00C65CFB" w:rsidRPr="007A067E" w:rsidRDefault="00C65CFB" w:rsidP="00C65CFB">
      <w:pPr>
        <w:rPr>
          <w:b/>
          <w:sz w:val="28"/>
          <w:szCs w:val="28"/>
        </w:rPr>
      </w:pPr>
      <w:r w:rsidRPr="007A067E">
        <w:rPr>
          <w:b/>
          <w:sz w:val="28"/>
          <w:szCs w:val="28"/>
        </w:rPr>
        <w:t>Hospodářský výsledek v doplňkové činnosti je 7 742 Kč.</w:t>
      </w:r>
    </w:p>
    <w:p w:rsidR="00C65CFB" w:rsidRPr="007A067E" w:rsidRDefault="00C65CFB" w:rsidP="00C65CFB">
      <w:pPr>
        <w:rPr>
          <w:b/>
          <w:sz w:val="28"/>
          <w:szCs w:val="28"/>
        </w:rPr>
      </w:pPr>
    </w:p>
    <w:p w:rsidR="00C65CFB" w:rsidRPr="007A067E" w:rsidRDefault="00C65CFB" w:rsidP="00C65CFB">
      <w:pPr>
        <w:rPr>
          <w:b/>
          <w:sz w:val="28"/>
          <w:szCs w:val="28"/>
        </w:rPr>
      </w:pPr>
      <w:r w:rsidRPr="007A067E">
        <w:rPr>
          <w:b/>
          <w:sz w:val="28"/>
          <w:szCs w:val="28"/>
        </w:rPr>
        <w:t>Stav a pohyb fondů v roce 2015</w:t>
      </w:r>
    </w:p>
    <w:p w:rsidR="00C65CFB" w:rsidRPr="007A067E" w:rsidRDefault="00C65CFB" w:rsidP="00C65CFB">
      <w:pPr>
        <w:rPr>
          <w:sz w:val="28"/>
          <w:szCs w:val="28"/>
        </w:rPr>
      </w:pP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b/>
          <w:sz w:val="28"/>
          <w:szCs w:val="28"/>
        </w:rPr>
        <w:t>411 –</w:t>
      </w:r>
      <w:r w:rsidRPr="007A067E">
        <w:rPr>
          <w:sz w:val="28"/>
          <w:szCs w:val="28"/>
        </w:rPr>
        <w:t xml:space="preserve"> Fond </w:t>
      </w:r>
      <w:proofErr w:type="gramStart"/>
      <w:r w:rsidRPr="007A067E">
        <w:rPr>
          <w:sz w:val="28"/>
          <w:szCs w:val="28"/>
        </w:rPr>
        <w:t>odměn       PS</w:t>
      </w:r>
      <w:proofErr w:type="gramEnd"/>
      <w:r w:rsidRPr="007A067E">
        <w:rPr>
          <w:sz w:val="28"/>
          <w:szCs w:val="28"/>
        </w:rPr>
        <w:t xml:space="preserve">    7 148,45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                                 </w:t>
      </w:r>
      <w:proofErr w:type="gramStart"/>
      <w:r w:rsidRPr="007A067E">
        <w:rPr>
          <w:sz w:val="28"/>
          <w:szCs w:val="28"/>
        </w:rPr>
        <w:t>+   30 000,00</w:t>
      </w:r>
      <w:proofErr w:type="gramEnd"/>
      <w:r w:rsidRPr="007A067E">
        <w:rPr>
          <w:sz w:val="28"/>
          <w:szCs w:val="28"/>
        </w:rPr>
        <w:t xml:space="preserve">   příděl HV 2014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                               KS  37 148,45</w:t>
      </w:r>
    </w:p>
    <w:p w:rsidR="00C65CFB" w:rsidRPr="007A067E" w:rsidRDefault="00C65CFB" w:rsidP="00C65CFB">
      <w:pPr>
        <w:rPr>
          <w:sz w:val="28"/>
          <w:szCs w:val="28"/>
        </w:rPr>
      </w:pP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b/>
          <w:sz w:val="28"/>
          <w:szCs w:val="28"/>
        </w:rPr>
        <w:t xml:space="preserve">412 – </w:t>
      </w:r>
      <w:r w:rsidRPr="007A067E">
        <w:rPr>
          <w:sz w:val="28"/>
          <w:szCs w:val="28"/>
        </w:rPr>
        <w:t xml:space="preserve">FKSP                 </w:t>
      </w:r>
      <w:proofErr w:type="gramStart"/>
      <w:r w:rsidRPr="007A067E">
        <w:rPr>
          <w:sz w:val="28"/>
          <w:szCs w:val="28"/>
        </w:rPr>
        <w:t>PS    53 877,10</w:t>
      </w:r>
      <w:proofErr w:type="gramEnd"/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                                   + </w:t>
      </w:r>
      <w:proofErr w:type="gramStart"/>
      <w:r w:rsidRPr="007A067E">
        <w:rPr>
          <w:sz w:val="28"/>
          <w:szCs w:val="28"/>
        </w:rPr>
        <w:t>36 823,00   základní</w:t>
      </w:r>
      <w:proofErr w:type="gramEnd"/>
      <w:r w:rsidRPr="007A067E">
        <w:rPr>
          <w:sz w:val="28"/>
          <w:szCs w:val="28"/>
        </w:rPr>
        <w:t xml:space="preserve"> příděl do fondu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                                    - </w:t>
      </w:r>
      <w:proofErr w:type="gramStart"/>
      <w:r w:rsidRPr="007A067E">
        <w:rPr>
          <w:sz w:val="28"/>
          <w:szCs w:val="28"/>
        </w:rPr>
        <w:t>25 872,00   příspěvek</w:t>
      </w:r>
      <w:proofErr w:type="gramEnd"/>
      <w:r w:rsidRPr="007A067E">
        <w:rPr>
          <w:sz w:val="28"/>
          <w:szCs w:val="28"/>
        </w:rPr>
        <w:t xml:space="preserve"> na stravování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                                    </w:t>
      </w:r>
      <w:proofErr w:type="gramStart"/>
      <w:r w:rsidRPr="007A067E">
        <w:rPr>
          <w:sz w:val="28"/>
          <w:szCs w:val="28"/>
        </w:rPr>
        <w:t>-   2 001,00</w:t>
      </w:r>
      <w:proofErr w:type="gramEnd"/>
      <w:r w:rsidRPr="007A067E">
        <w:rPr>
          <w:sz w:val="28"/>
          <w:szCs w:val="28"/>
        </w:rPr>
        <w:t xml:space="preserve">   kultura, sport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                                    </w:t>
      </w:r>
      <w:proofErr w:type="gramStart"/>
      <w:r w:rsidRPr="007A067E">
        <w:rPr>
          <w:sz w:val="28"/>
          <w:szCs w:val="28"/>
        </w:rPr>
        <w:t>-   1 320,00</w:t>
      </w:r>
      <w:proofErr w:type="gramEnd"/>
      <w:r w:rsidRPr="007A067E">
        <w:rPr>
          <w:sz w:val="28"/>
          <w:szCs w:val="28"/>
        </w:rPr>
        <w:t xml:space="preserve">   ostatní náklady-předplatné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                                    </w:t>
      </w:r>
      <w:proofErr w:type="gramStart"/>
      <w:r w:rsidRPr="007A067E">
        <w:rPr>
          <w:sz w:val="28"/>
          <w:szCs w:val="28"/>
        </w:rPr>
        <w:t>-   4 854,00</w:t>
      </w:r>
      <w:proofErr w:type="gramEnd"/>
      <w:r w:rsidRPr="007A067E">
        <w:rPr>
          <w:sz w:val="28"/>
          <w:szCs w:val="28"/>
        </w:rPr>
        <w:t xml:space="preserve">   vitamíny, očkování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                                    </w:t>
      </w:r>
      <w:proofErr w:type="gramStart"/>
      <w:r w:rsidRPr="007A067E">
        <w:rPr>
          <w:sz w:val="28"/>
          <w:szCs w:val="28"/>
        </w:rPr>
        <w:t>-   4 119,00</w:t>
      </w:r>
      <w:proofErr w:type="gramEnd"/>
      <w:r w:rsidRPr="007A067E">
        <w:rPr>
          <w:sz w:val="28"/>
          <w:szCs w:val="28"/>
        </w:rPr>
        <w:t xml:space="preserve">   nepeněžní dary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                                KS 52 534,10</w:t>
      </w:r>
    </w:p>
    <w:p w:rsidR="00C65CFB" w:rsidRPr="007A067E" w:rsidRDefault="00C65CFB" w:rsidP="00C65CFB">
      <w:pPr>
        <w:rPr>
          <w:b/>
          <w:sz w:val="28"/>
          <w:szCs w:val="28"/>
        </w:rPr>
      </w:pP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b/>
          <w:sz w:val="28"/>
          <w:szCs w:val="28"/>
        </w:rPr>
        <w:t xml:space="preserve">414 – </w:t>
      </w:r>
      <w:r w:rsidRPr="007A067E">
        <w:rPr>
          <w:sz w:val="28"/>
          <w:szCs w:val="28"/>
        </w:rPr>
        <w:t xml:space="preserve">rezervní </w:t>
      </w:r>
      <w:proofErr w:type="gramStart"/>
      <w:r w:rsidRPr="007A067E">
        <w:rPr>
          <w:sz w:val="28"/>
          <w:szCs w:val="28"/>
        </w:rPr>
        <w:t>fond       PS</w:t>
      </w:r>
      <w:proofErr w:type="gramEnd"/>
      <w:r w:rsidRPr="007A067E">
        <w:rPr>
          <w:sz w:val="28"/>
          <w:szCs w:val="28"/>
        </w:rPr>
        <w:t xml:space="preserve"> 125 100,38</w:t>
      </w:r>
    </w:p>
    <w:p w:rsidR="00C65CFB" w:rsidRPr="007A067E" w:rsidRDefault="00C65CFB" w:rsidP="00C65CFB">
      <w:pPr>
        <w:rPr>
          <w:sz w:val="28"/>
          <w:szCs w:val="28"/>
        </w:rPr>
      </w:pPr>
      <w:proofErr w:type="gramStart"/>
      <w:r w:rsidRPr="007A067E">
        <w:rPr>
          <w:b/>
          <w:sz w:val="28"/>
          <w:szCs w:val="28"/>
        </w:rPr>
        <w:t>413</w:t>
      </w:r>
      <w:r w:rsidRPr="007A067E">
        <w:rPr>
          <w:sz w:val="28"/>
          <w:szCs w:val="28"/>
        </w:rPr>
        <w:t xml:space="preserve">                                   +   21 009,00</w:t>
      </w:r>
      <w:proofErr w:type="gramEnd"/>
      <w:r w:rsidRPr="007A067E">
        <w:rPr>
          <w:sz w:val="28"/>
          <w:szCs w:val="28"/>
        </w:rPr>
        <w:t xml:space="preserve">    dary ostatní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                                   </w:t>
      </w:r>
      <w:proofErr w:type="gramStart"/>
      <w:r w:rsidRPr="007A067E">
        <w:rPr>
          <w:sz w:val="28"/>
          <w:szCs w:val="28"/>
        </w:rPr>
        <w:t>-    14 124,00</w:t>
      </w:r>
      <w:proofErr w:type="gramEnd"/>
      <w:r w:rsidRPr="007A067E">
        <w:rPr>
          <w:sz w:val="28"/>
          <w:szCs w:val="28"/>
        </w:rPr>
        <w:t xml:space="preserve">   čerpání darů ostatních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                                   </w:t>
      </w:r>
      <w:proofErr w:type="gramStart"/>
      <w:r w:rsidRPr="007A067E">
        <w:rPr>
          <w:sz w:val="28"/>
          <w:szCs w:val="28"/>
        </w:rPr>
        <w:t>+   73 574,70</w:t>
      </w:r>
      <w:proofErr w:type="gramEnd"/>
      <w:r w:rsidRPr="007A067E">
        <w:rPr>
          <w:sz w:val="28"/>
          <w:szCs w:val="28"/>
        </w:rPr>
        <w:t xml:space="preserve">   příděl HV 2014          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                               KS  205 560,08     </w:t>
      </w:r>
    </w:p>
    <w:p w:rsidR="00C65CFB" w:rsidRPr="007A067E" w:rsidRDefault="00C65CFB" w:rsidP="00C65CFB">
      <w:pPr>
        <w:rPr>
          <w:b/>
          <w:sz w:val="28"/>
          <w:szCs w:val="28"/>
        </w:rPr>
      </w:pP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b/>
          <w:sz w:val="28"/>
          <w:szCs w:val="28"/>
        </w:rPr>
        <w:t>416</w:t>
      </w:r>
      <w:r w:rsidRPr="007A067E">
        <w:rPr>
          <w:sz w:val="28"/>
          <w:szCs w:val="28"/>
        </w:rPr>
        <w:t xml:space="preserve"> – investiční </w:t>
      </w:r>
      <w:proofErr w:type="gramStart"/>
      <w:r w:rsidRPr="007A067E">
        <w:rPr>
          <w:sz w:val="28"/>
          <w:szCs w:val="28"/>
        </w:rPr>
        <w:t>fond     PS</w:t>
      </w:r>
      <w:proofErr w:type="gramEnd"/>
      <w:r w:rsidRPr="007A067E">
        <w:rPr>
          <w:sz w:val="28"/>
          <w:szCs w:val="28"/>
        </w:rPr>
        <w:t xml:space="preserve">   75 445,00  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                                   </w:t>
      </w:r>
      <w:proofErr w:type="gramStart"/>
      <w:r w:rsidRPr="007A067E">
        <w:rPr>
          <w:sz w:val="28"/>
          <w:szCs w:val="28"/>
        </w:rPr>
        <w:t>-    33 574,70</w:t>
      </w:r>
      <w:proofErr w:type="gramEnd"/>
      <w:r w:rsidRPr="007A067E">
        <w:rPr>
          <w:sz w:val="28"/>
          <w:szCs w:val="28"/>
        </w:rPr>
        <w:t xml:space="preserve">   odvod odpisů zřizovateli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                                      KS  41 870,30</w:t>
      </w:r>
    </w:p>
    <w:p w:rsidR="00C65CFB" w:rsidRPr="007A067E" w:rsidRDefault="00C65CFB" w:rsidP="00C65CFB">
      <w:pPr>
        <w:rPr>
          <w:sz w:val="28"/>
          <w:szCs w:val="28"/>
        </w:rPr>
      </w:pP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lastRenderedPageBreak/>
        <w:t xml:space="preserve">  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 Závěr: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§ 7 odst. 3 – organizace použila účetní metody způsobem, který vychází z předpokladu, že bude nepřetržitě pokračovat ve své činnosti a že u </w:t>
      </w:r>
      <w:proofErr w:type="gramStart"/>
      <w:r w:rsidRPr="007A067E">
        <w:rPr>
          <w:sz w:val="28"/>
          <w:szCs w:val="28"/>
        </w:rPr>
        <w:t>ni</w:t>
      </w:r>
      <w:proofErr w:type="gramEnd"/>
      <w:r w:rsidRPr="007A067E">
        <w:rPr>
          <w:sz w:val="28"/>
          <w:szCs w:val="28"/>
        </w:rPr>
        <w:t xml:space="preserve"> nenastává žádná skutečnost, která by ji omezovala nebo ji zabraňovala v této činnosti pokračovat i v dohledné budoucnosti.</w:t>
      </w:r>
    </w:p>
    <w:p w:rsidR="00C65CFB" w:rsidRPr="007A067E" w:rsidRDefault="00C65CFB" w:rsidP="00C65CFB">
      <w:pPr>
        <w:rPr>
          <w:sz w:val="28"/>
          <w:szCs w:val="28"/>
        </w:rPr>
      </w:pP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>Zpracovala: V. Drabinová, účetní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E-mail: </w:t>
      </w:r>
      <w:hyperlink r:id="rId10" w:history="1">
        <w:r w:rsidRPr="007A067E">
          <w:rPr>
            <w:rStyle w:val="Hypertextovodkaz"/>
            <w:color w:val="auto"/>
            <w:sz w:val="28"/>
            <w:szCs w:val="28"/>
          </w:rPr>
          <w:t>vendy.strakosova@gmail.com</w:t>
        </w:r>
      </w:hyperlink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Tel.: 558 672 359 </w:t>
      </w:r>
    </w:p>
    <w:p w:rsidR="00C65CFB" w:rsidRPr="007A067E" w:rsidRDefault="00C65CFB" w:rsidP="00C65CFB">
      <w:pPr>
        <w:rPr>
          <w:sz w:val="28"/>
          <w:szCs w:val="28"/>
        </w:rPr>
      </w:pP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>Předkládá: Mgr. Vladimír Krčmarský, ředitel</w:t>
      </w:r>
    </w:p>
    <w:p w:rsidR="00C65CFB" w:rsidRPr="007A067E" w:rsidRDefault="00C65CFB" w:rsidP="00C65CFB">
      <w:pPr>
        <w:rPr>
          <w:sz w:val="28"/>
          <w:szCs w:val="28"/>
        </w:rPr>
      </w:pPr>
      <w:r w:rsidRPr="007A067E">
        <w:rPr>
          <w:sz w:val="28"/>
          <w:szCs w:val="28"/>
        </w:rPr>
        <w:t xml:space="preserve">2. 2. 2016 </w:t>
      </w:r>
    </w:p>
    <w:p w:rsidR="00C65CFB" w:rsidRPr="005A7BC2" w:rsidRDefault="00C65CFB" w:rsidP="00C65CFB">
      <w:pPr>
        <w:rPr>
          <w:color w:val="FF0000"/>
          <w:sz w:val="28"/>
          <w:szCs w:val="28"/>
        </w:rPr>
      </w:pPr>
    </w:p>
    <w:p w:rsidR="00181103" w:rsidRPr="00181103" w:rsidRDefault="00181103">
      <w:pPr>
        <w:rPr>
          <w:color w:val="FF0000"/>
        </w:rPr>
      </w:pPr>
    </w:p>
    <w:sectPr w:rsidR="00181103" w:rsidRPr="0018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72C1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DD5B0D"/>
    <w:multiLevelType w:val="hybridMultilevel"/>
    <w:tmpl w:val="7FD8F8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A5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7F13E1"/>
    <w:multiLevelType w:val="hybridMultilevel"/>
    <w:tmpl w:val="FA8C7D8C"/>
    <w:lvl w:ilvl="0" w:tplc="011271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EF2B67"/>
    <w:multiLevelType w:val="hybridMultilevel"/>
    <w:tmpl w:val="D682EF2C"/>
    <w:lvl w:ilvl="0" w:tplc="9EE2ED0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3"/>
    <w:rsid w:val="00070843"/>
    <w:rsid w:val="000D6884"/>
    <w:rsid w:val="0016606B"/>
    <w:rsid w:val="00181103"/>
    <w:rsid w:val="0018781E"/>
    <w:rsid w:val="00280B60"/>
    <w:rsid w:val="002F542D"/>
    <w:rsid w:val="003F01CA"/>
    <w:rsid w:val="00477810"/>
    <w:rsid w:val="004C6EDB"/>
    <w:rsid w:val="005A7BC2"/>
    <w:rsid w:val="005E6FFA"/>
    <w:rsid w:val="006052C0"/>
    <w:rsid w:val="00684FAA"/>
    <w:rsid w:val="0071317B"/>
    <w:rsid w:val="00730E7B"/>
    <w:rsid w:val="00743F38"/>
    <w:rsid w:val="00760891"/>
    <w:rsid w:val="007A067E"/>
    <w:rsid w:val="008B0B81"/>
    <w:rsid w:val="00903629"/>
    <w:rsid w:val="00934E24"/>
    <w:rsid w:val="00A31B33"/>
    <w:rsid w:val="00A65EFB"/>
    <w:rsid w:val="00AB2493"/>
    <w:rsid w:val="00BA6648"/>
    <w:rsid w:val="00BC6EDB"/>
    <w:rsid w:val="00BD2C97"/>
    <w:rsid w:val="00C16A46"/>
    <w:rsid w:val="00C17ADA"/>
    <w:rsid w:val="00C47481"/>
    <w:rsid w:val="00C54224"/>
    <w:rsid w:val="00C612E2"/>
    <w:rsid w:val="00C65CFB"/>
    <w:rsid w:val="00CD164C"/>
    <w:rsid w:val="00CF4915"/>
    <w:rsid w:val="00D066EA"/>
    <w:rsid w:val="00D30638"/>
    <w:rsid w:val="00E82D69"/>
    <w:rsid w:val="00F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18110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1103"/>
    <w:pPr>
      <w:ind w:left="720"/>
      <w:contextualSpacing/>
    </w:pPr>
  </w:style>
  <w:style w:type="table" w:styleId="Mkatabulky">
    <w:name w:val="Table Grid"/>
    <w:basedOn w:val="Normlntabulka"/>
    <w:rsid w:val="0018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11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103"/>
    <w:rPr>
      <w:rFonts w:ascii="Tahoma" w:eastAsia="Times New Roman" w:hAnsi="Tahoma" w:cs="Tahoma"/>
      <w:sz w:val="16"/>
      <w:szCs w:val="16"/>
      <w:lang w:eastAsia="cs-CZ"/>
    </w:rPr>
  </w:style>
  <w:style w:type="paragraph" w:styleId="Seznamsodrkami">
    <w:name w:val="List Bullet"/>
    <w:basedOn w:val="Normln"/>
    <w:uiPriority w:val="99"/>
    <w:unhideWhenUsed/>
    <w:rsid w:val="008B0B81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18110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1103"/>
    <w:pPr>
      <w:ind w:left="720"/>
      <w:contextualSpacing/>
    </w:pPr>
  </w:style>
  <w:style w:type="table" w:styleId="Mkatabulky">
    <w:name w:val="Table Grid"/>
    <w:basedOn w:val="Normlntabulka"/>
    <w:rsid w:val="0018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11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103"/>
    <w:rPr>
      <w:rFonts w:ascii="Tahoma" w:eastAsia="Times New Roman" w:hAnsi="Tahoma" w:cs="Tahoma"/>
      <w:sz w:val="16"/>
      <w:szCs w:val="16"/>
      <w:lang w:eastAsia="cs-CZ"/>
    </w:rPr>
  </w:style>
  <w:style w:type="paragraph" w:styleId="Seznamsodrkami">
    <w:name w:val="List Bullet"/>
    <w:basedOn w:val="Normln"/>
    <w:uiPriority w:val="99"/>
    <w:unhideWhenUsed/>
    <w:rsid w:val="008B0B8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novabela@cbox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novabela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endy.strakosov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4906-C8D5-4F81-B536-EDB0A846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11</Pages>
  <Words>2959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Kořínková</dc:creator>
  <cp:lastModifiedBy>Hana Kořínková</cp:lastModifiedBy>
  <cp:revision>11</cp:revision>
  <cp:lastPrinted>2016-10-06T08:15:00Z</cp:lastPrinted>
  <dcterms:created xsi:type="dcterms:W3CDTF">2016-09-22T06:52:00Z</dcterms:created>
  <dcterms:modified xsi:type="dcterms:W3CDTF">2019-01-14T11:00:00Z</dcterms:modified>
</cp:coreProperties>
</file>